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2B5" w:rsidRDefault="008232B5">
      <w:pPr>
        <w:pStyle w:val="Headerleft"/>
      </w:pPr>
    </w:p>
    <w:p w:rsidR="008232B5" w:rsidRDefault="008232B5">
      <w:pPr>
        <w:pStyle w:val="Footer"/>
      </w:pPr>
    </w:p>
    <w:p w:rsidR="008232B5" w:rsidRDefault="007F17F3">
      <w:pPr>
        <w:pStyle w:val="Title"/>
      </w:pPr>
      <w:r>
        <w:t>Calvert County</w:t>
      </w:r>
      <w:r>
        <w:br/>
        <w:t>Auxiliary Communications Service</w:t>
      </w:r>
      <w:r>
        <w:br/>
        <w:t>Emergency Operations Plan</w:t>
      </w:r>
    </w:p>
    <w:p w:rsidR="008232B5" w:rsidRDefault="008232B5">
      <w:pPr>
        <w:pStyle w:val="Textbody"/>
      </w:pPr>
    </w:p>
    <w:p w:rsidR="008232B5" w:rsidRDefault="007F17F3">
      <w:pPr>
        <w:pStyle w:val="Subtitle"/>
      </w:pPr>
      <w:r>
        <w:t>Version 20</w:t>
      </w:r>
      <w:r w:rsidR="00D00826">
        <w:t>23</w:t>
      </w:r>
      <w:r>
        <w:t>-01</w:t>
      </w:r>
    </w:p>
    <w:p w:rsidR="00C1165A" w:rsidRDefault="00C1165A" w:rsidP="00C1165A">
      <w:pPr>
        <w:pStyle w:val="Textbody"/>
      </w:pPr>
    </w:p>
    <w:p w:rsidR="00C1165A" w:rsidRPr="00C1165A" w:rsidRDefault="00C1165A" w:rsidP="00C1165A">
      <w:pPr>
        <w:pStyle w:val="Textbody"/>
        <w:jc w:val="center"/>
      </w:pPr>
      <w:proofErr w:type="spellStart"/>
      <w:r>
        <w:t>RevB</w:t>
      </w:r>
      <w:proofErr w:type="spellEnd"/>
    </w:p>
    <w:p w:rsidR="008232B5" w:rsidRDefault="008232B5">
      <w:pPr>
        <w:pStyle w:val="Textbody"/>
      </w:pPr>
    </w:p>
    <w:p w:rsidR="008232B5" w:rsidRDefault="008232B5">
      <w:pPr>
        <w:pStyle w:val="Textbody"/>
      </w:pPr>
    </w:p>
    <w:p w:rsidR="008232B5" w:rsidRDefault="008232B5">
      <w:pPr>
        <w:pStyle w:val="Textbody"/>
      </w:pPr>
    </w:p>
    <w:p w:rsidR="008232B5" w:rsidRDefault="008232B5">
      <w:pPr>
        <w:pStyle w:val="Textbody"/>
      </w:pPr>
    </w:p>
    <w:p w:rsidR="008232B5" w:rsidRDefault="008232B5">
      <w:pPr>
        <w:pStyle w:val="Textbody"/>
      </w:pPr>
    </w:p>
    <w:p w:rsidR="008232B5" w:rsidRDefault="008232B5">
      <w:pPr>
        <w:pStyle w:val="Textbody"/>
      </w:pPr>
    </w:p>
    <w:p w:rsidR="008232B5" w:rsidRDefault="008232B5">
      <w:pPr>
        <w:pStyle w:val="Textbody"/>
      </w:pPr>
    </w:p>
    <w:p w:rsidR="008A4E27" w:rsidRDefault="008A4E27">
      <w:r>
        <w:br w:type="page"/>
      </w:r>
    </w:p>
    <w:p w:rsidR="008232B5" w:rsidRDefault="008232B5">
      <w:pPr>
        <w:pStyle w:val="Textbody"/>
      </w:pPr>
    </w:p>
    <w:p w:rsidR="008232B5" w:rsidRPr="008A4E27" w:rsidRDefault="008A4E27">
      <w:pPr>
        <w:pStyle w:val="Textbody"/>
        <w:rPr>
          <w:b/>
          <w:sz w:val="32"/>
          <w:szCs w:val="32"/>
        </w:rPr>
      </w:pPr>
      <w:r w:rsidRPr="008A4E27">
        <w:rPr>
          <w:b/>
          <w:sz w:val="32"/>
          <w:szCs w:val="32"/>
        </w:rPr>
        <w:t>Table of Contents</w:t>
      </w:r>
    </w:p>
    <w:p w:rsidR="00C1165A" w:rsidRDefault="007F17F3">
      <w:pPr>
        <w:pStyle w:val="TOC1"/>
        <w:tabs>
          <w:tab w:val="left" w:pos="1320"/>
          <w:tab w:val="right" w:leader="dot" w:pos="9962"/>
        </w:tabs>
        <w:rPr>
          <w:rFonts w:asciiTheme="minorHAnsi" w:eastAsiaTheme="minorEastAsia" w:hAnsiTheme="minorHAnsi" w:cstheme="minorBidi"/>
          <w:noProof/>
          <w:kern w:val="0"/>
          <w:sz w:val="22"/>
          <w:szCs w:val="22"/>
          <w:lang w:eastAsia="en-US" w:bidi="ar-SA"/>
        </w:rPr>
      </w:pPr>
      <w:r>
        <w:rPr>
          <w:sz w:val="36"/>
          <w:szCs w:val="36"/>
        </w:rPr>
        <w:fldChar w:fldCharType="begin"/>
      </w:r>
      <w:r>
        <w:instrText xml:space="preserve"> TOC \o "1-2" \l 1-2 \h </w:instrText>
      </w:r>
      <w:r>
        <w:rPr>
          <w:sz w:val="36"/>
          <w:szCs w:val="36"/>
        </w:rPr>
        <w:fldChar w:fldCharType="separate"/>
      </w:r>
      <w:hyperlink w:anchor="_Toc140578771" w:history="1">
        <w:r w:rsidR="00C1165A" w:rsidRPr="00213372">
          <w:rPr>
            <w:rStyle w:val="Hyperlink"/>
            <w:noProof/>
          </w:rPr>
          <w:t>Chapter 1:</w:t>
        </w:r>
        <w:r w:rsidR="00C1165A">
          <w:rPr>
            <w:rFonts w:asciiTheme="minorHAnsi" w:eastAsiaTheme="minorEastAsia" w:hAnsiTheme="minorHAnsi" w:cstheme="minorBidi"/>
            <w:noProof/>
            <w:kern w:val="0"/>
            <w:sz w:val="22"/>
            <w:szCs w:val="22"/>
            <w:lang w:eastAsia="en-US" w:bidi="ar-SA"/>
          </w:rPr>
          <w:tab/>
        </w:r>
        <w:r w:rsidR="00C1165A" w:rsidRPr="00213372">
          <w:rPr>
            <w:rStyle w:val="Hyperlink"/>
            <w:noProof/>
          </w:rPr>
          <w:t>Who We Are</w:t>
        </w:r>
        <w:r w:rsidR="00C1165A">
          <w:rPr>
            <w:noProof/>
          </w:rPr>
          <w:tab/>
        </w:r>
        <w:r w:rsidR="00C1165A">
          <w:rPr>
            <w:noProof/>
          </w:rPr>
          <w:fldChar w:fldCharType="begin"/>
        </w:r>
        <w:r w:rsidR="00C1165A">
          <w:rPr>
            <w:noProof/>
          </w:rPr>
          <w:instrText xml:space="preserve"> PAGEREF _Toc140578771 \h </w:instrText>
        </w:r>
        <w:r w:rsidR="00C1165A">
          <w:rPr>
            <w:noProof/>
          </w:rPr>
        </w:r>
        <w:r w:rsidR="00C1165A">
          <w:rPr>
            <w:noProof/>
          </w:rPr>
          <w:fldChar w:fldCharType="separate"/>
        </w:r>
        <w:r w:rsidR="00C1165A">
          <w:rPr>
            <w:noProof/>
          </w:rPr>
          <w:t>3</w:t>
        </w:r>
        <w:r w:rsidR="00C1165A">
          <w:rPr>
            <w:noProof/>
          </w:rPr>
          <w:fldChar w:fldCharType="end"/>
        </w:r>
      </w:hyperlink>
    </w:p>
    <w:p w:rsidR="00C1165A" w:rsidRDefault="00C1165A">
      <w:pPr>
        <w:pStyle w:val="TOC1"/>
        <w:tabs>
          <w:tab w:val="left" w:pos="1320"/>
          <w:tab w:val="right" w:leader="dot" w:pos="9962"/>
        </w:tabs>
        <w:rPr>
          <w:rFonts w:asciiTheme="minorHAnsi" w:eastAsiaTheme="minorEastAsia" w:hAnsiTheme="minorHAnsi" w:cstheme="minorBidi"/>
          <w:noProof/>
          <w:kern w:val="0"/>
          <w:sz w:val="22"/>
          <w:szCs w:val="22"/>
          <w:lang w:eastAsia="en-US" w:bidi="ar-SA"/>
        </w:rPr>
      </w:pPr>
      <w:hyperlink w:anchor="_Toc140578772" w:history="1">
        <w:r w:rsidRPr="00213372">
          <w:rPr>
            <w:rStyle w:val="Hyperlink"/>
            <w:noProof/>
          </w:rPr>
          <w:t>Chapter 2:</w:t>
        </w:r>
        <w:r>
          <w:rPr>
            <w:rFonts w:asciiTheme="minorHAnsi" w:eastAsiaTheme="minorEastAsia" w:hAnsiTheme="minorHAnsi" w:cstheme="minorBidi"/>
            <w:noProof/>
            <w:kern w:val="0"/>
            <w:sz w:val="22"/>
            <w:szCs w:val="22"/>
            <w:lang w:eastAsia="en-US" w:bidi="ar-SA"/>
          </w:rPr>
          <w:tab/>
        </w:r>
        <w:r w:rsidRPr="00213372">
          <w:rPr>
            <w:rStyle w:val="Hyperlink"/>
            <w:noProof/>
          </w:rPr>
          <w:t>Mission</w:t>
        </w:r>
        <w:r>
          <w:rPr>
            <w:noProof/>
          </w:rPr>
          <w:tab/>
        </w:r>
        <w:r>
          <w:rPr>
            <w:noProof/>
          </w:rPr>
          <w:fldChar w:fldCharType="begin"/>
        </w:r>
        <w:r>
          <w:rPr>
            <w:noProof/>
          </w:rPr>
          <w:instrText xml:space="preserve"> PAGEREF _Toc140578772 \h </w:instrText>
        </w:r>
        <w:r>
          <w:rPr>
            <w:noProof/>
          </w:rPr>
        </w:r>
        <w:r>
          <w:rPr>
            <w:noProof/>
          </w:rPr>
          <w:fldChar w:fldCharType="separate"/>
        </w:r>
        <w:r>
          <w:rPr>
            <w:noProof/>
          </w:rPr>
          <w:t>3</w:t>
        </w:r>
        <w:r>
          <w:rPr>
            <w:noProof/>
          </w:rPr>
          <w:fldChar w:fldCharType="end"/>
        </w:r>
      </w:hyperlink>
    </w:p>
    <w:p w:rsidR="00C1165A" w:rsidRDefault="00C1165A">
      <w:pPr>
        <w:pStyle w:val="TOC1"/>
        <w:tabs>
          <w:tab w:val="left" w:pos="1320"/>
          <w:tab w:val="right" w:leader="dot" w:pos="9962"/>
        </w:tabs>
        <w:rPr>
          <w:rFonts w:asciiTheme="minorHAnsi" w:eastAsiaTheme="minorEastAsia" w:hAnsiTheme="minorHAnsi" w:cstheme="minorBidi"/>
          <w:noProof/>
          <w:kern w:val="0"/>
          <w:sz w:val="22"/>
          <w:szCs w:val="22"/>
          <w:lang w:eastAsia="en-US" w:bidi="ar-SA"/>
        </w:rPr>
      </w:pPr>
      <w:hyperlink w:anchor="_Toc140578773" w:history="1">
        <w:r w:rsidRPr="00213372">
          <w:rPr>
            <w:rStyle w:val="Hyperlink"/>
            <w:noProof/>
          </w:rPr>
          <w:t>Chapter 3:</w:t>
        </w:r>
        <w:r>
          <w:rPr>
            <w:rFonts w:asciiTheme="minorHAnsi" w:eastAsiaTheme="minorEastAsia" w:hAnsiTheme="minorHAnsi" w:cstheme="minorBidi"/>
            <w:noProof/>
            <w:kern w:val="0"/>
            <w:sz w:val="22"/>
            <w:szCs w:val="22"/>
            <w:lang w:eastAsia="en-US" w:bidi="ar-SA"/>
          </w:rPr>
          <w:tab/>
        </w:r>
        <w:r w:rsidRPr="00213372">
          <w:rPr>
            <w:rStyle w:val="Hyperlink"/>
            <w:noProof/>
          </w:rPr>
          <w:t>Membership</w:t>
        </w:r>
        <w:r>
          <w:rPr>
            <w:noProof/>
          </w:rPr>
          <w:tab/>
        </w:r>
        <w:r>
          <w:rPr>
            <w:noProof/>
          </w:rPr>
          <w:fldChar w:fldCharType="begin"/>
        </w:r>
        <w:r>
          <w:rPr>
            <w:noProof/>
          </w:rPr>
          <w:instrText xml:space="preserve"> PAGEREF _Toc140578773 \h </w:instrText>
        </w:r>
        <w:r>
          <w:rPr>
            <w:noProof/>
          </w:rPr>
        </w:r>
        <w:r>
          <w:rPr>
            <w:noProof/>
          </w:rPr>
          <w:fldChar w:fldCharType="separate"/>
        </w:r>
        <w:r>
          <w:rPr>
            <w:noProof/>
          </w:rPr>
          <w:t>3</w:t>
        </w:r>
        <w:r>
          <w:rPr>
            <w:noProof/>
          </w:rPr>
          <w:fldChar w:fldCharType="end"/>
        </w:r>
      </w:hyperlink>
    </w:p>
    <w:p w:rsidR="00C1165A" w:rsidRDefault="00C1165A">
      <w:pPr>
        <w:pStyle w:val="TOC2"/>
        <w:tabs>
          <w:tab w:val="right" w:leader="dot" w:pos="9962"/>
        </w:tabs>
        <w:rPr>
          <w:rFonts w:asciiTheme="minorHAnsi" w:eastAsiaTheme="minorEastAsia" w:hAnsiTheme="minorHAnsi" w:cstheme="minorBidi"/>
          <w:noProof/>
          <w:kern w:val="0"/>
          <w:sz w:val="22"/>
          <w:szCs w:val="22"/>
          <w:lang w:eastAsia="en-US" w:bidi="ar-SA"/>
        </w:rPr>
      </w:pPr>
      <w:hyperlink w:anchor="_Toc140578774" w:history="1">
        <w:r w:rsidRPr="00213372">
          <w:rPr>
            <w:rStyle w:val="Hyperlink"/>
            <w:noProof/>
          </w:rPr>
          <w:t>AUXCOMM Member</w:t>
        </w:r>
        <w:r>
          <w:rPr>
            <w:noProof/>
          </w:rPr>
          <w:tab/>
        </w:r>
        <w:r>
          <w:rPr>
            <w:noProof/>
          </w:rPr>
          <w:fldChar w:fldCharType="begin"/>
        </w:r>
        <w:r>
          <w:rPr>
            <w:noProof/>
          </w:rPr>
          <w:instrText xml:space="preserve"> PAGEREF _Toc140578774 \h </w:instrText>
        </w:r>
        <w:r>
          <w:rPr>
            <w:noProof/>
          </w:rPr>
        </w:r>
        <w:r>
          <w:rPr>
            <w:noProof/>
          </w:rPr>
          <w:fldChar w:fldCharType="separate"/>
        </w:r>
        <w:r>
          <w:rPr>
            <w:noProof/>
          </w:rPr>
          <w:t>4</w:t>
        </w:r>
        <w:r>
          <w:rPr>
            <w:noProof/>
          </w:rPr>
          <w:fldChar w:fldCharType="end"/>
        </w:r>
      </w:hyperlink>
    </w:p>
    <w:p w:rsidR="00C1165A" w:rsidRDefault="00C1165A">
      <w:pPr>
        <w:pStyle w:val="TOC2"/>
        <w:tabs>
          <w:tab w:val="right" w:leader="dot" w:pos="9962"/>
        </w:tabs>
        <w:rPr>
          <w:rFonts w:asciiTheme="minorHAnsi" w:eastAsiaTheme="minorEastAsia" w:hAnsiTheme="minorHAnsi" w:cstheme="minorBidi"/>
          <w:noProof/>
          <w:kern w:val="0"/>
          <w:sz w:val="22"/>
          <w:szCs w:val="22"/>
          <w:lang w:eastAsia="en-US" w:bidi="ar-SA"/>
        </w:rPr>
      </w:pPr>
      <w:hyperlink w:anchor="_Toc140578775" w:history="1">
        <w:r w:rsidRPr="00213372">
          <w:rPr>
            <w:rStyle w:val="Hyperlink"/>
            <w:noProof/>
          </w:rPr>
          <w:t>Official Emergency Stations (OES)</w:t>
        </w:r>
        <w:r>
          <w:rPr>
            <w:noProof/>
          </w:rPr>
          <w:tab/>
        </w:r>
        <w:r>
          <w:rPr>
            <w:noProof/>
          </w:rPr>
          <w:fldChar w:fldCharType="begin"/>
        </w:r>
        <w:r>
          <w:rPr>
            <w:noProof/>
          </w:rPr>
          <w:instrText xml:space="preserve"> PAGEREF _Toc140578775 \h </w:instrText>
        </w:r>
        <w:r>
          <w:rPr>
            <w:noProof/>
          </w:rPr>
        </w:r>
        <w:r>
          <w:rPr>
            <w:noProof/>
          </w:rPr>
          <w:fldChar w:fldCharType="separate"/>
        </w:r>
        <w:r>
          <w:rPr>
            <w:noProof/>
          </w:rPr>
          <w:t>4</w:t>
        </w:r>
        <w:r>
          <w:rPr>
            <w:noProof/>
          </w:rPr>
          <w:fldChar w:fldCharType="end"/>
        </w:r>
      </w:hyperlink>
    </w:p>
    <w:p w:rsidR="00C1165A" w:rsidRDefault="00C1165A">
      <w:pPr>
        <w:pStyle w:val="TOC2"/>
        <w:tabs>
          <w:tab w:val="right" w:leader="dot" w:pos="9962"/>
        </w:tabs>
        <w:rPr>
          <w:rFonts w:asciiTheme="minorHAnsi" w:eastAsiaTheme="minorEastAsia" w:hAnsiTheme="minorHAnsi" w:cstheme="minorBidi"/>
          <w:noProof/>
          <w:kern w:val="0"/>
          <w:sz w:val="22"/>
          <w:szCs w:val="22"/>
          <w:lang w:eastAsia="en-US" w:bidi="ar-SA"/>
        </w:rPr>
      </w:pPr>
      <w:hyperlink w:anchor="_Toc140578776" w:history="1">
        <w:r w:rsidRPr="00213372">
          <w:rPr>
            <w:rStyle w:val="Hyperlink"/>
            <w:noProof/>
          </w:rPr>
          <w:t>Assistant Emergency Coordinators (AECs)</w:t>
        </w:r>
        <w:r>
          <w:rPr>
            <w:noProof/>
          </w:rPr>
          <w:tab/>
        </w:r>
        <w:r>
          <w:rPr>
            <w:noProof/>
          </w:rPr>
          <w:fldChar w:fldCharType="begin"/>
        </w:r>
        <w:r>
          <w:rPr>
            <w:noProof/>
          </w:rPr>
          <w:instrText xml:space="preserve"> PAGEREF _Toc140578776 \h </w:instrText>
        </w:r>
        <w:r>
          <w:rPr>
            <w:noProof/>
          </w:rPr>
        </w:r>
        <w:r>
          <w:rPr>
            <w:noProof/>
          </w:rPr>
          <w:fldChar w:fldCharType="separate"/>
        </w:r>
        <w:r>
          <w:rPr>
            <w:noProof/>
          </w:rPr>
          <w:t>4</w:t>
        </w:r>
        <w:r>
          <w:rPr>
            <w:noProof/>
          </w:rPr>
          <w:fldChar w:fldCharType="end"/>
        </w:r>
      </w:hyperlink>
    </w:p>
    <w:p w:rsidR="00C1165A" w:rsidRDefault="00C1165A">
      <w:pPr>
        <w:pStyle w:val="TOC2"/>
        <w:tabs>
          <w:tab w:val="right" w:leader="dot" w:pos="9962"/>
        </w:tabs>
        <w:rPr>
          <w:rFonts w:asciiTheme="minorHAnsi" w:eastAsiaTheme="minorEastAsia" w:hAnsiTheme="minorHAnsi" w:cstheme="minorBidi"/>
          <w:noProof/>
          <w:kern w:val="0"/>
          <w:sz w:val="22"/>
          <w:szCs w:val="22"/>
          <w:lang w:eastAsia="en-US" w:bidi="ar-SA"/>
        </w:rPr>
      </w:pPr>
      <w:hyperlink w:anchor="_Toc140578777" w:history="1">
        <w:r w:rsidRPr="00213372">
          <w:rPr>
            <w:rStyle w:val="Hyperlink"/>
            <w:noProof/>
          </w:rPr>
          <w:t>Emergency Coordinator (EC)</w:t>
        </w:r>
        <w:r>
          <w:rPr>
            <w:noProof/>
          </w:rPr>
          <w:tab/>
        </w:r>
        <w:r>
          <w:rPr>
            <w:noProof/>
          </w:rPr>
          <w:fldChar w:fldCharType="begin"/>
        </w:r>
        <w:r>
          <w:rPr>
            <w:noProof/>
          </w:rPr>
          <w:instrText xml:space="preserve"> PAGEREF _Toc140578777 \h </w:instrText>
        </w:r>
        <w:r>
          <w:rPr>
            <w:noProof/>
          </w:rPr>
        </w:r>
        <w:r>
          <w:rPr>
            <w:noProof/>
          </w:rPr>
          <w:fldChar w:fldCharType="separate"/>
        </w:r>
        <w:r>
          <w:rPr>
            <w:noProof/>
          </w:rPr>
          <w:t>4</w:t>
        </w:r>
        <w:r>
          <w:rPr>
            <w:noProof/>
          </w:rPr>
          <w:fldChar w:fldCharType="end"/>
        </w:r>
      </w:hyperlink>
    </w:p>
    <w:p w:rsidR="00C1165A" w:rsidRDefault="00C1165A">
      <w:pPr>
        <w:pStyle w:val="TOC2"/>
        <w:tabs>
          <w:tab w:val="right" w:leader="dot" w:pos="9962"/>
        </w:tabs>
        <w:rPr>
          <w:rFonts w:asciiTheme="minorHAnsi" w:eastAsiaTheme="minorEastAsia" w:hAnsiTheme="minorHAnsi" w:cstheme="minorBidi"/>
          <w:noProof/>
          <w:kern w:val="0"/>
          <w:sz w:val="22"/>
          <w:szCs w:val="22"/>
          <w:lang w:eastAsia="en-US" w:bidi="ar-SA"/>
        </w:rPr>
      </w:pPr>
      <w:hyperlink w:anchor="_Toc140578778" w:history="1">
        <w:r w:rsidRPr="00213372">
          <w:rPr>
            <w:rStyle w:val="Hyperlink"/>
            <w:noProof/>
          </w:rPr>
          <w:t>ARESMAT</w:t>
        </w:r>
        <w:r>
          <w:rPr>
            <w:noProof/>
          </w:rPr>
          <w:tab/>
        </w:r>
        <w:r>
          <w:rPr>
            <w:noProof/>
          </w:rPr>
          <w:fldChar w:fldCharType="begin"/>
        </w:r>
        <w:r>
          <w:rPr>
            <w:noProof/>
          </w:rPr>
          <w:instrText xml:space="preserve"> PAGEREF _Toc140578778 \h </w:instrText>
        </w:r>
        <w:r>
          <w:rPr>
            <w:noProof/>
          </w:rPr>
        </w:r>
        <w:r>
          <w:rPr>
            <w:noProof/>
          </w:rPr>
          <w:fldChar w:fldCharType="separate"/>
        </w:r>
        <w:r>
          <w:rPr>
            <w:noProof/>
          </w:rPr>
          <w:t>5</w:t>
        </w:r>
        <w:r>
          <w:rPr>
            <w:noProof/>
          </w:rPr>
          <w:fldChar w:fldCharType="end"/>
        </w:r>
      </w:hyperlink>
    </w:p>
    <w:p w:rsidR="00C1165A" w:rsidRDefault="00C1165A">
      <w:pPr>
        <w:pStyle w:val="TOC1"/>
        <w:tabs>
          <w:tab w:val="left" w:pos="1320"/>
          <w:tab w:val="right" w:leader="dot" w:pos="9962"/>
        </w:tabs>
        <w:rPr>
          <w:rFonts w:asciiTheme="minorHAnsi" w:eastAsiaTheme="minorEastAsia" w:hAnsiTheme="minorHAnsi" w:cstheme="minorBidi"/>
          <w:noProof/>
          <w:kern w:val="0"/>
          <w:sz w:val="22"/>
          <w:szCs w:val="22"/>
          <w:lang w:eastAsia="en-US" w:bidi="ar-SA"/>
        </w:rPr>
      </w:pPr>
      <w:hyperlink w:anchor="_Toc140578779" w:history="1">
        <w:r w:rsidRPr="00213372">
          <w:rPr>
            <w:rStyle w:val="Hyperlink"/>
            <w:noProof/>
          </w:rPr>
          <w:t>Chapter 4:</w:t>
        </w:r>
        <w:r>
          <w:rPr>
            <w:rFonts w:asciiTheme="minorHAnsi" w:eastAsiaTheme="minorEastAsia" w:hAnsiTheme="minorHAnsi" w:cstheme="minorBidi"/>
            <w:noProof/>
            <w:kern w:val="0"/>
            <w:sz w:val="22"/>
            <w:szCs w:val="22"/>
            <w:lang w:eastAsia="en-US" w:bidi="ar-SA"/>
          </w:rPr>
          <w:tab/>
        </w:r>
        <w:r w:rsidRPr="00213372">
          <w:rPr>
            <w:rStyle w:val="Hyperlink"/>
            <w:noProof/>
          </w:rPr>
          <w:t>Operations Plan</w:t>
        </w:r>
        <w:r>
          <w:rPr>
            <w:noProof/>
          </w:rPr>
          <w:tab/>
        </w:r>
        <w:r>
          <w:rPr>
            <w:noProof/>
          </w:rPr>
          <w:fldChar w:fldCharType="begin"/>
        </w:r>
        <w:r>
          <w:rPr>
            <w:noProof/>
          </w:rPr>
          <w:instrText xml:space="preserve"> PAGEREF _Toc140578779 \h </w:instrText>
        </w:r>
        <w:r>
          <w:rPr>
            <w:noProof/>
          </w:rPr>
        </w:r>
        <w:r>
          <w:rPr>
            <w:noProof/>
          </w:rPr>
          <w:fldChar w:fldCharType="separate"/>
        </w:r>
        <w:r>
          <w:rPr>
            <w:noProof/>
          </w:rPr>
          <w:t>5</w:t>
        </w:r>
        <w:r>
          <w:rPr>
            <w:noProof/>
          </w:rPr>
          <w:fldChar w:fldCharType="end"/>
        </w:r>
      </w:hyperlink>
    </w:p>
    <w:p w:rsidR="00C1165A" w:rsidRDefault="00C1165A">
      <w:pPr>
        <w:pStyle w:val="TOC2"/>
        <w:tabs>
          <w:tab w:val="right" w:leader="dot" w:pos="9962"/>
        </w:tabs>
        <w:rPr>
          <w:rFonts w:asciiTheme="minorHAnsi" w:eastAsiaTheme="minorEastAsia" w:hAnsiTheme="minorHAnsi" w:cstheme="minorBidi"/>
          <w:noProof/>
          <w:kern w:val="0"/>
          <w:sz w:val="22"/>
          <w:szCs w:val="22"/>
          <w:lang w:eastAsia="en-US" w:bidi="ar-SA"/>
        </w:rPr>
      </w:pPr>
      <w:hyperlink w:anchor="_Toc140578780" w:history="1">
        <w:r w:rsidRPr="00213372">
          <w:rPr>
            <w:rStyle w:val="Hyperlink"/>
            <w:noProof/>
          </w:rPr>
          <w:t>Chain of Command</w:t>
        </w:r>
        <w:r>
          <w:rPr>
            <w:noProof/>
          </w:rPr>
          <w:tab/>
        </w:r>
        <w:r>
          <w:rPr>
            <w:noProof/>
          </w:rPr>
          <w:fldChar w:fldCharType="begin"/>
        </w:r>
        <w:r>
          <w:rPr>
            <w:noProof/>
          </w:rPr>
          <w:instrText xml:space="preserve"> PAGEREF _Toc140578780 \h </w:instrText>
        </w:r>
        <w:r>
          <w:rPr>
            <w:noProof/>
          </w:rPr>
        </w:r>
        <w:r>
          <w:rPr>
            <w:noProof/>
          </w:rPr>
          <w:fldChar w:fldCharType="separate"/>
        </w:r>
        <w:r>
          <w:rPr>
            <w:noProof/>
          </w:rPr>
          <w:t>5</w:t>
        </w:r>
        <w:r>
          <w:rPr>
            <w:noProof/>
          </w:rPr>
          <w:fldChar w:fldCharType="end"/>
        </w:r>
      </w:hyperlink>
    </w:p>
    <w:p w:rsidR="00C1165A" w:rsidRDefault="00C1165A">
      <w:pPr>
        <w:pStyle w:val="TOC2"/>
        <w:tabs>
          <w:tab w:val="right" w:leader="dot" w:pos="9962"/>
        </w:tabs>
        <w:rPr>
          <w:rFonts w:asciiTheme="minorHAnsi" w:eastAsiaTheme="minorEastAsia" w:hAnsiTheme="minorHAnsi" w:cstheme="minorBidi"/>
          <w:noProof/>
          <w:kern w:val="0"/>
          <w:sz w:val="22"/>
          <w:szCs w:val="22"/>
          <w:lang w:eastAsia="en-US" w:bidi="ar-SA"/>
        </w:rPr>
      </w:pPr>
      <w:hyperlink w:anchor="_Toc140578781" w:history="1">
        <w:r w:rsidRPr="00213372">
          <w:rPr>
            <w:rStyle w:val="Hyperlink"/>
            <w:noProof/>
          </w:rPr>
          <w:t>Alert Status</w:t>
        </w:r>
        <w:r>
          <w:rPr>
            <w:noProof/>
          </w:rPr>
          <w:tab/>
        </w:r>
        <w:r>
          <w:rPr>
            <w:noProof/>
          </w:rPr>
          <w:fldChar w:fldCharType="begin"/>
        </w:r>
        <w:r>
          <w:rPr>
            <w:noProof/>
          </w:rPr>
          <w:instrText xml:space="preserve"> PAGEREF _Toc140578781 \h </w:instrText>
        </w:r>
        <w:r>
          <w:rPr>
            <w:noProof/>
          </w:rPr>
        </w:r>
        <w:r>
          <w:rPr>
            <w:noProof/>
          </w:rPr>
          <w:fldChar w:fldCharType="separate"/>
        </w:r>
        <w:r>
          <w:rPr>
            <w:noProof/>
          </w:rPr>
          <w:t>5</w:t>
        </w:r>
        <w:r>
          <w:rPr>
            <w:noProof/>
          </w:rPr>
          <w:fldChar w:fldCharType="end"/>
        </w:r>
      </w:hyperlink>
    </w:p>
    <w:p w:rsidR="00C1165A" w:rsidRDefault="00C1165A">
      <w:pPr>
        <w:pStyle w:val="TOC2"/>
        <w:tabs>
          <w:tab w:val="right" w:leader="dot" w:pos="9962"/>
        </w:tabs>
        <w:rPr>
          <w:rFonts w:asciiTheme="minorHAnsi" w:eastAsiaTheme="minorEastAsia" w:hAnsiTheme="minorHAnsi" w:cstheme="minorBidi"/>
          <w:noProof/>
          <w:kern w:val="0"/>
          <w:sz w:val="22"/>
          <w:szCs w:val="22"/>
          <w:lang w:eastAsia="en-US" w:bidi="ar-SA"/>
        </w:rPr>
      </w:pPr>
      <w:hyperlink w:anchor="_Toc140578782" w:history="1">
        <w:r w:rsidRPr="00213372">
          <w:rPr>
            <w:rStyle w:val="Hyperlink"/>
            <w:noProof/>
          </w:rPr>
          <w:t>Notification of request for AUXCOMM</w:t>
        </w:r>
        <w:r>
          <w:rPr>
            <w:noProof/>
          </w:rPr>
          <w:tab/>
        </w:r>
        <w:r>
          <w:rPr>
            <w:noProof/>
          </w:rPr>
          <w:fldChar w:fldCharType="begin"/>
        </w:r>
        <w:r>
          <w:rPr>
            <w:noProof/>
          </w:rPr>
          <w:instrText xml:space="preserve"> PAGEREF _Toc140578782 \h </w:instrText>
        </w:r>
        <w:r>
          <w:rPr>
            <w:noProof/>
          </w:rPr>
        </w:r>
        <w:r>
          <w:rPr>
            <w:noProof/>
          </w:rPr>
          <w:fldChar w:fldCharType="separate"/>
        </w:r>
        <w:r>
          <w:rPr>
            <w:noProof/>
          </w:rPr>
          <w:t>6</w:t>
        </w:r>
        <w:r>
          <w:rPr>
            <w:noProof/>
          </w:rPr>
          <w:fldChar w:fldCharType="end"/>
        </w:r>
      </w:hyperlink>
    </w:p>
    <w:p w:rsidR="00C1165A" w:rsidRDefault="00C1165A">
      <w:pPr>
        <w:pStyle w:val="TOC2"/>
        <w:tabs>
          <w:tab w:val="right" w:leader="dot" w:pos="9962"/>
        </w:tabs>
        <w:rPr>
          <w:rFonts w:asciiTheme="minorHAnsi" w:eastAsiaTheme="minorEastAsia" w:hAnsiTheme="minorHAnsi" w:cstheme="minorBidi"/>
          <w:noProof/>
          <w:kern w:val="0"/>
          <w:sz w:val="22"/>
          <w:szCs w:val="22"/>
          <w:lang w:eastAsia="en-US" w:bidi="ar-SA"/>
        </w:rPr>
      </w:pPr>
      <w:hyperlink w:anchor="_Toc140578783" w:history="1">
        <w:r w:rsidRPr="00213372">
          <w:rPr>
            <w:rStyle w:val="Hyperlink"/>
            <w:noProof/>
          </w:rPr>
          <w:t>Intra-county Communications</w:t>
        </w:r>
        <w:r>
          <w:rPr>
            <w:noProof/>
          </w:rPr>
          <w:tab/>
        </w:r>
        <w:r>
          <w:rPr>
            <w:noProof/>
          </w:rPr>
          <w:fldChar w:fldCharType="begin"/>
        </w:r>
        <w:r>
          <w:rPr>
            <w:noProof/>
          </w:rPr>
          <w:instrText xml:space="preserve"> PAGEREF _Toc140578783 \h </w:instrText>
        </w:r>
        <w:r>
          <w:rPr>
            <w:noProof/>
          </w:rPr>
        </w:r>
        <w:r>
          <w:rPr>
            <w:noProof/>
          </w:rPr>
          <w:fldChar w:fldCharType="separate"/>
        </w:r>
        <w:r>
          <w:rPr>
            <w:noProof/>
          </w:rPr>
          <w:t>6</w:t>
        </w:r>
        <w:r>
          <w:rPr>
            <w:noProof/>
          </w:rPr>
          <w:fldChar w:fldCharType="end"/>
        </w:r>
      </w:hyperlink>
    </w:p>
    <w:p w:rsidR="00C1165A" w:rsidRDefault="00C1165A">
      <w:pPr>
        <w:pStyle w:val="TOC2"/>
        <w:tabs>
          <w:tab w:val="right" w:leader="dot" w:pos="9962"/>
        </w:tabs>
        <w:rPr>
          <w:rFonts w:asciiTheme="minorHAnsi" w:eastAsiaTheme="minorEastAsia" w:hAnsiTheme="minorHAnsi" w:cstheme="minorBidi"/>
          <w:noProof/>
          <w:kern w:val="0"/>
          <w:sz w:val="22"/>
          <w:szCs w:val="22"/>
          <w:lang w:eastAsia="en-US" w:bidi="ar-SA"/>
        </w:rPr>
      </w:pPr>
      <w:hyperlink w:anchor="_Toc140578784" w:history="1">
        <w:r w:rsidRPr="00213372">
          <w:rPr>
            <w:rStyle w:val="Hyperlink"/>
            <w:noProof/>
          </w:rPr>
          <w:t>Intrastate Communications</w:t>
        </w:r>
        <w:r>
          <w:rPr>
            <w:noProof/>
          </w:rPr>
          <w:tab/>
        </w:r>
        <w:r>
          <w:rPr>
            <w:noProof/>
          </w:rPr>
          <w:fldChar w:fldCharType="begin"/>
        </w:r>
        <w:r>
          <w:rPr>
            <w:noProof/>
          </w:rPr>
          <w:instrText xml:space="preserve"> PAGEREF _Toc140578784 \h </w:instrText>
        </w:r>
        <w:r>
          <w:rPr>
            <w:noProof/>
          </w:rPr>
        </w:r>
        <w:r>
          <w:rPr>
            <w:noProof/>
          </w:rPr>
          <w:fldChar w:fldCharType="separate"/>
        </w:r>
        <w:r>
          <w:rPr>
            <w:noProof/>
          </w:rPr>
          <w:t>8</w:t>
        </w:r>
        <w:r>
          <w:rPr>
            <w:noProof/>
          </w:rPr>
          <w:fldChar w:fldCharType="end"/>
        </w:r>
      </w:hyperlink>
    </w:p>
    <w:p w:rsidR="00C1165A" w:rsidRDefault="00C1165A">
      <w:pPr>
        <w:pStyle w:val="TOC2"/>
        <w:tabs>
          <w:tab w:val="right" w:leader="dot" w:pos="9962"/>
        </w:tabs>
        <w:rPr>
          <w:rFonts w:asciiTheme="minorHAnsi" w:eastAsiaTheme="minorEastAsia" w:hAnsiTheme="minorHAnsi" w:cstheme="minorBidi"/>
          <w:noProof/>
          <w:kern w:val="0"/>
          <w:sz w:val="22"/>
          <w:szCs w:val="22"/>
          <w:lang w:eastAsia="en-US" w:bidi="ar-SA"/>
        </w:rPr>
      </w:pPr>
      <w:hyperlink w:anchor="_Toc140578785" w:history="1">
        <w:r w:rsidRPr="00213372">
          <w:rPr>
            <w:rStyle w:val="Hyperlink"/>
            <w:noProof/>
          </w:rPr>
          <w:t>Interstate Communications</w:t>
        </w:r>
        <w:r>
          <w:rPr>
            <w:noProof/>
          </w:rPr>
          <w:tab/>
        </w:r>
        <w:r>
          <w:rPr>
            <w:noProof/>
          </w:rPr>
          <w:fldChar w:fldCharType="begin"/>
        </w:r>
        <w:r>
          <w:rPr>
            <w:noProof/>
          </w:rPr>
          <w:instrText xml:space="preserve"> PAGEREF _Toc140578785 \h </w:instrText>
        </w:r>
        <w:r>
          <w:rPr>
            <w:noProof/>
          </w:rPr>
        </w:r>
        <w:r>
          <w:rPr>
            <w:noProof/>
          </w:rPr>
          <w:fldChar w:fldCharType="separate"/>
        </w:r>
        <w:r>
          <w:rPr>
            <w:noProof/>
          </w:rPr>
          <w:t>10</w:t>
        </w:r>
        <w:r>
          <w:rPr>
            <w:noProof/>
          </w:rPr>
          <w:fldChar w:fldCharType="end"/>
        </w:r>
      </w:hyperlink>
    </w:p>
    <w:p w:rsidR="00C1165A" w:rsidRDefault="00C1165A">
      <w:pPr>
        <w:pStyle w:val="TOC2"/>
        <w:tabs>
          <w:tab w:val="right" w:leader="dot" w:pos="9962"/>
        </w:tabs>
        <w:rPr>
          <w:rFonts w:asciiTheme="minorHAnsi" w:eastAsiaTheme="minorEastAsia" w:hAnsiTheme="minorHAnsi" w:cstheme="minorBidi"/>
          <w:noProof/>
          <w:kern w:val="0"/>
          <w:sz w:val="22"/>
          <w:szCs w:val="22"/>
          <w:lang w:eastAsia="en-US" w:bidi="ar-SA"/>
        </w:rPr>
      </w:pPr>
      <w:hyperlink w:anchor="_Toc140578786" w:history="1">
        <w:r w:rsidRPr="00213372">
          <w:rPr>
            <w:rStyle w:val="Hyperlink"/>
            <w:noProof/>
          </w:rPr>
          <w:t>Operational Frequencies</w:t>
        </w:r>
        <w:r>
          <w:rPr>
            <w:noProof/>
          </w:rPr>
          <w:tab/>
        </w:r>
        <w:r>
          <w:rPr>
            <w:noProof/>
          </w:rPr>
          <w:fldChar w:fldCharType="begin"/>
        </w:r>
        <w:r>
          <w:rPr>
            <w:noProof/>
          </w:rPr>
          <w:instrText xml:space="preserve"> PAGEREF _Toc140578786 \h </w:instrText>
        </w:r>
        <w:r>
          <w:rPr>
            <w:noProof/>
          </w:rPr>
        </w:r>
        <w:r>
          <w:rPr>
            <w:noProof/>
          </w:rPr>
          <w:fldChar w:fldCharType="separate"/>
        </w:r>
        <w:r>
          <w:rPr>
            <w:noProof/>
          </w:rPr>
          <w:t>11</w:t>
        </w:r>
        <w:r>
          <w:rPr>
            <w:noProof/>
          </w:rPr>
          <w:fldChar w:fldCharType="end"/>
        </w:r>
      </w:hyperlink>
    </w:p>
    <w:p w:rsidR="00C1165A" w:rsidRDefault="00C1165A">
      <w:pPr>
        <w:pStyle w:val="TOC1"/>
        <w:tabs>
          <w:tab w:val="left" w:pos="1320"/>
          <w:tab w:val="right" w:leader="dot" w:pos="9962"/>
        </w:tabs>
        <w:rPr>
          <w:rFonts w:asciiTheme="minorHAnsi" w:eastAsiaTheme="minorEastAsia" w:hAnsiTheme="minorHAnsi" w:cstheme="minorBidi"/>
          <w:noProof/>
          <w:kern w:val="0"/>
          <w:sz w:val="22"/>
          <w:szCs w:val="22"/>
          <w:lang w:eastAsia="en-US" w:bidi="ar-SA"/>
        </w:rPr>
      </w:pPr>
      <w:hyperlink w:anchor="_Toc140578787" w:history="1">
        <w:r w:rsidRPr="00213372">
          <w:rPr>
            <w:rStyle w:val="Hyperlink"/>
            <w:noProof/>
          </w:rPr>
          <w:t>Chapter 5:</w:t>
        </w:r>
        <w:r>
          <w:rPr>
            <w:rFonts w:asciiTheme="minorHAnsi" w:eastAsiaTheme="minorEastAsia" w:hAnsiTheme="minorHAnsi" w:cstheme="minorBidi"/>
            <w:noProof/>
            <w:kern w:val="0"/>
            <w:sz w:val="22"/>
            <w:szCs w:val="22"/>
            <w:lang w:eastAsia="en-US" w:bidi="ar-SA"/>
          </w:rPr>
          <w:tab/>
        </w:r>
        <w:r w:rsidRPr="00213372">
          <w:rPr>
            <w:rStyle w:val="Hyperlink"/>
            <w:noProof/>
          </w:rPr>
          <w:t>Training Plan</w:t>
        </w:r>
        <w:r>
          <w:rPr>
            <w:noProof/>
          </w:rPr>
          <w:tab/>
        </w:r>
        <w:r>
          <w:rPr>
            <w:noProof/>
          </w:rPr>
          <w:fldChar w:fldCharType="begin"/>
        </w:r>
        <w:r>
          <w:rPr>
            <w:noProof/>
          </w:rPr>
          <w:instrText xml:space="preserve"> PAGEREF _Toc140578787 \h </w:instrText>
        </w:r>
        <w:r>
          <w:rPr>
            <w:noProof/>
          </w:rPr>
        </w:r>
        <w:r>
          <w:rPr>
            <w:noProof/>
          </w:rPr>
          <w:fldChar w:fldCharType="separate"/>
        </w:r>
        <w:r>
          <w:rPr>
            <w:noProof/>
          </w:rPr>
          <w:t>13</w:t>
        </w:r>
        <w:r>
          <w:rPr>
            <w:noProof/>
          </w:rPr>
          <w:fldChar w:fldCharType="end"/>
        </w:r>
      </w:hyperlink>
    </w:p>
    <w:p w:rsidR="00C1165A" w:rsidRDefault="00C1165A">
      <w:pPr>
        <w:pStyle w:val="TOC2"/>
        <w:tabs>
          <w:tab w:val="right" w:leader="dot" w:pos="9962"/>
        </w:tabs>
        <w:rPr>
          <w:rFonts w:asciiTheme="minorHAnsi" w:eastAsiaTheme="minorEastAsia" w:hAnsiTheme="minorHAnsi" w:cstheme="minorBidi"/>
          <w:noProof/>
          <w:kern w:val="0"/>
          <w:sz w:val="22"/>
          <w:szCs w:val="22"/>
          <w:lang w:eastAsia="en-US" w:bidi="ar-SA"/>
        </w:rPr>
      </w:pPr>
      <w:hyperlink w:anchor="_Toc140578788" w:history="1">
        <w:r w:rsidRPr="00213372">
          <w:rPr>
            <w:rStyle w:val="Hyperlink"/>
            <w:noProof/>
          </w:rPr>
          <w:t>Minimum Training Requirement</w:t>
        </w:r>
        <w:r>
          <w:rPr>
            <w:noProof/>
          </w:rPr>
          <w:tab/>
        </w:r>
        <w:r>
          <w:rPr>
            <w:noProof/>
          </w:rPr>
          <w:fldChar w:fldCharType="begin"/>
        </w:r>
        <w:r>
          <w:rPr>
            <w:noProof/>
          </w:rPr>
          <w:instrText xml:space="preserve"> PAGEREF _Toc140578788 \h </w:instrText>
        </w:r>
        <w:r>
          <w:rPr>
            <w:noProof/>
          </w:rPr>
        </w:r>
        <w:r>
          <w:rPr>
            <w:noProof/>
          </w:rPr>
          <w:fldChar w:fldCharType="separate"/>
        </w:r>
        <w:r>
          <w:rPr>
            <w:noProof/>
          </w:rPr>
          <w:t>13</w:t>
        </w:r>
        <w:r>
          <w:rPr>
            <w:noProof/>
          </w:rPr>
          <w:fldChar w:fldCharType="end"/>
        </w:r>
      </w:hyperlink>
    </w:p>
    <w:p w:rsidR="00C1165A" w:rsidRDefault="00C1165A">
      <w:pPr>
        <w:pStyle w:val="TOC2"/>
        <w:tabs>
          <w:tab w:val="right" w:leader="dot" w:pos="9962"/>
        </w:tabs>
        <w:rPr>
          <w:rFonts w:asciiTheme="minorHAnsi" w:eastAsiaTheme="minorEastAsia" w:hAnsiTheme="minorHAnsi" w:cstheme="minorBidi"/>
          <w:noProof/>
          <w:kern w:val="0"/>
          <w:sz w:val="22"/>
          <w:szCs w:val="22"/>
          <w:lang w:eastAsia="en-US" w:bidi="ar-SA"/>
        </w:rPr>
      </w:pPr>
      <w:hyperlink w:anchor="_Toc140578789" w:history="1">
        <w:r w:rsidRPr="00213372">
          <w:rPr>
            <w:rStyle w:val="Hyperlink"/>
            <w:noProof/>
          </w:rPr>
          <w:t>FEMA - National Incident Management System</w:t>
        </w:r>
        <w:r>
          <w:rPr>
            <w:noProof/>
          </w:rPr>
          <w:tab/>
        </w:r>
        <w:r>
          <w:rPr>
            <w:noProof/>
          </w:rPr>
          <w:fldChar w:fldCharType="begin"/>
        </w:r>
        <w:r>
          <w:rPr>
            <w:noProof/>
          </w:rPr>
          <w:instrText xml:space="preserve"> PAGEREF _Toc140578789 \h </w:instrText>
        </w:r>
        <w:r>
          <w:rPr>
            <w:noProof/>
          </w:rPr>
        </w:r>
        <w:r>
          <w:rPr>
            <w:noProof/>
          </w:rPr>
          <w:fldChar w:fldCharType="separate"/>
        </w:r>
        <w:r>
          <w:rPr>
            <w:noProof/>
          </w:rPr>
          <w:t>13</w:t>
        </w:r>
        <w:r>
          <w:rPr>
            <w:noProof/>
          </w:rPr>
          <w:fldChar w:fldCharType="end"/>
        </w:r>
      </w:hyperlink>
    </w:p>
    <w:p w:rsidR="00C1165A" w:rsidRDefault="00C1165A">
      <w:pPr>
        <w:pStyle w:val="TOC2"/>
        <w:tabs>
          <w:tab w:val="right" w:leader="dot" w:pos="9962"/>
        </w:tabs>
        <w:rPr>
          <w:rFonts w:asciiTheme="minorHAnsi" w:eastAsiaTheme="minorEastAsia" w:hAnsiTheme="minorHAnsi" w:cstheme="minorBidi"/>
          <w:noProof/>
          <w:kern w:val="0"/>
          <w:sz w:val="22"/>
          <w:szCs w:val="22"/>
          <w:lang w:eastAsia="en-US" w:bidi="ar-SA"/>
        </w:rPr>
      </w:pPr>
      <w:hyperlink w:anchor="_Toc140578790" w:history="1">
        <w:r w:rsidRPr="00213372">
          <w:rPr>
            <w:rStyle w:val="Hyperlink"/>
            <w:noProof/>
          </w:rPr>
          <w:t>ARRL</w:t>
        </w:r>
        <w:r>
          <w:rPr>
            <w:noProof/>
          </w:rPr>
          <w:tab/>
        </w:r>
        <w:r>
          <w:rPr>
            <w:noProof/>
          </w:rPr>
          <w:fldChar w:fldCharType="begin"/>
        </w:r>
        <w:r>
          <w:rPr>
            <w:noProof/>
          </w:rPr>
          <w:instrText xml:space="preserve"> PAGEREF _Toc140578790 \h </w:instrText>
        </w:r>
        <w:r>
          <w:rPr>
            <w:noProof/>
          </w:rPr>
        </w:r>
        <w:r>
          <w:rPr>
            <w:noProof/>
          </w:rPr>
          <w:fldChar w:fldCharType="separate"/>
        </w:r>
        <w:r>
          <w:rPr>
            <w:noProof/>
          </w:rPr>
          <w:t>13</w:t>
        </w:r>
        <w:r>
          <w:rPr>
            <w:noProof/>
          </w:rPr>
          <w:fldChar w:fldCharType="end"/>
        </w:r>
      </w:hyperlink>
    </w:p>
    <w:p w:rsidR="00C1165A" w:rsidRDefault="00C1165A">
      <w:pPr>
        <w:pStyle w:val="TOC1"/>
        <w:tabs>
          <w:tab w:val="left" w:pos="1320"/>
          <w:tab w:val="right" w:leader="dot" w:pos="9962"/>
        </w:tabs>
        <w:rPr>
          <w:rFonts w:asciiTheme="minorHAnsi" w:eastAsiaTheme="minorEastAsia" w:hAnsiTheme="minorHAnsi" w:cstheme="minorBidi"/>
          <w:noProof/>
          <w:kern w:val="0"/>
          <w:sz w:val="22"/>
          <w:szCs w:val="22"/>
          <w:lang w:eastAsia="en-US" w:bidi="ar-SA"/>
        </w:rPr>
      </w:pPr>
      <w:hyperlink w:anchor="_Toc140578791" w:history="1">
        <w:r w:rsidRPr="00213372">
          <w:rPr>
            <w:rStyle w:val="Hyperlink"/>
            <w:noProof/>
          </w:rPr>
          <w:t>Chapter 6:</w:t>
        </w:r>
        <w:r>
          <w:rPr>
            <w:rFonts w:asciiTheme="minorHAnsi" w:eastAsiaTheme="minorEastAsia" w:hAnsiTheme="minorHAnsi" w:cstheme="minorBidi"/>
            <w:noProof/>
            <w:kern w:val="0"/>
            <w:sz w:val="22"/>
            <w:szCs w:val="22"/>
            <w:lang w:eastAsia="en-US" w:bidi="ar-SA"/>
          </w:rPr>
          <w:tab/>
        </w:r>
        <w:r w:rsidRPr="00213372">
          <w:rPr>
            <w:rStyle w:val="Hyperlink"/>
            <w:noProof/>
          </w:rPr>
          <w:t>Leadership</w:t>
        </w:r>
        <w:r>
          <w:rPr>
            <w:noProof/>
          </w:rPr>
          <w:tab/>
        </w:r>
        <w:r>
          <w:rPr>
            <w:noProof/>
          </w:rPr>
          <w:fldChar w:fldCharType="begin"/>
        </w:r>
        <w:r>
          <w:rPr>
            <w:noProof/>
          </w:rPr>
          <w:instrText xml:space="preserve"> PAGEREF _Toc140578791 \h </w:instrText>
        </w:r>
        <w:r>
          <w:rPr>
            <w:noProof/>
          </w:rPr>
        </w:r>
        <w:r>
          <w:rPr>
            <w:noProof/>
          </w:rPr>
          <w:fldChar w:fldCharType="separate"/>
        </w:r>
        <w:r>
          <w:rPr>
            <w:noProof/>
          </w:rPr>
          <w:t>14</w:t>
        </w:r>
        <w:r>
          <w:rPr>
            <w:noProof/>
          </w:rPr>
          <w:fldChar w:fldCharType="end"/>
        </w:r>
      </w:hyperlink>
    </w:p>
    <w:p w:rsidR="00C1165A" w:rsidRDefault="00C1165A">
      <w:pPr>
        <w:pStyle w:val="TOC2"/>
        <w:tabs>
          <w:tab w:val="right" w:leader="dot" w:pos="9962"/>
        </w:tabs>
        <w:rPr>
          <w:rFonts w:asciiTheme="minorHAnsi" w:eastAsiaTheme="minorEastAsia" w:hAnsiTheme="minorHAnsi" w:cstheme="minorBidi"/>
          <w:noProof/>
          <w:kern w:val="0"/>
          <w:sz w:val="22"/>
          <w:szCs w:val="22"/>
          <w:lang w:eastAsia="en-US" w:bidi="ar-SA"/>
        </w:rPr>
      </w:pPr>
      <w:hyperlink w:anchor="_Toc140578792" w:history="1">
        <w:r w:rsidRPr="00213372">
          <w:rPr>
            <w:rStyle w:val="Hyperlink"/>
            <w:noProof/>
          </w:rPr>
          <w:t>Emergency Coordinator &amp; RACES Officer</w:t>
        </w:r>
        <w:r>
          <w:rPr>
            <w:noProof/>
          </w:rPr>
          <w:tab/>
        </w:r>
        <w:r>
          <w:rPr>
            <w:noProof/>
          </w:rPr>
          <w:fldChar w:fldCharType="begin"/>
        </w:r>
        <w:r>
          <w:rPr>
            <w:noProof/>
          </w:rPr>
          <w:instrText xml:space="preserve"> PAGEREF _Toc140578792 \h </w:instrText>
        </w:r>
        <w:r>
          <w:rPr>
            <w:noProof/>
          </w:rPr>
        </w:r>
        <w:r>
          <w:rPr>
            <w:noProof/>
          </w:rPr>
          <w:fldChar w:fldCharType="separate"/>
        </w:r>
        <w:r>
          <w:rPr>
            <w:noProof/>
          </w:rPr>
          <w:t>14</w:t>
        </w:r>
        <w:r>
          <w:rPr>
            <w:noProof/>
          </w:rPr>
          <w:fldChar w:fldCharType="end"/>
        </w:r>
      </w:hyperlink>
    </w:p>
    <w:p w:rsidR="00C1165A" w:rsidRDefault="00C1165A">
      <w:pPr>
        <w:pStyle w:val="TOC2"/>
        <w:tabs>
          <w:tab w:val="right" w:leader="dot" w:pos="9962"/>
        </w:tabs>
        <w:rPr>
          <w:rFonts w:asciiTheme="minorHAnsi" w:eastAsiaTheme="minorEastAsia" w:hAnsiTheme="minorHAnsi" w:cstheme="minorBidi"/>
          <w:noProof/>
          <w:kern w:val="0"/>
          <w:sz w:val="22"/>
          <w:szCs w:val="22"/>
          <w:lang w:eastAsia="en-US" w:bidi="ar-SA"/>
        </w:rPr>
      </w:pPr>
      <w:hyperlink w:anchor="_Toc140578793" w:history="1">
        <w:r w:rsidRPr="00213372">
          <w:rPr>
            <w:rStyle w:val="Hyperlink"/>
            <w:noProof/>
          </w:rPr>
          <w:t>Assistant Emergency Coordinators</w:t>
        </w:r>
        <w:r>
          <w:rPr>
            <w:noProof/>
          </w:rPr>
          <w:tab/>
        </w:r>
        <w:r>
          <w:rPr>
            <w:noProof/>
          </w:rPr>
          <w:fldChar w:fldCharType="begin"/>
        </w:r>
        <w:r>
          <w:rPr>
            <w:noProof/>
          </w:rPr>
          <w:instrText xml:space="preserve"> PAGEREF _Toc140578793 \h </w:instrText>
        </w:r>
        <w:r>
          <w:rPr>
            <w:noProof/>
          </w:rPr>
        </w:r>
        <w:r>
          <w:rPr>
            <w:noProof/>
          </w:rPr>
          <w:fldChar w:fldCharType="separate"/>
        </w:r>
        <w:r>
          <w:rPr>
            <w:noProof/>
          </w:rPr>
          <w:t>15</w:t>
        </w:r>
        <w:r>
          <w:rPr>
            <w:noProof/>
          </w:rPr>
          <w:fldChar w:fldCharType="end"/>
        </w:r>
      </w:hyperlink>
    </w:p>
    <w:p w:rsidR="00C1165A" w:rsidRDefault="00C1165A">
      <w:pPr>
        <w:pStyle w:val="TOC2"/>
        <w:tabs>
          <w:tab w:val="right" w:leader="dot" w:pos="9962"/>
        </w:tabs>
        <w:rPr>
          <w:rFonts w:asciiTheme="minorHAnsi" w:eastAsiaTheme="minorEastAsia" w:hAnsiTheme="minorHAnsi" w:cstheme="minorBidi"/>
          <w:noProof/>
          <w:kern w:val="0"/>
          <w:sz w:val="22"/>
          <w:szCs w:val="22"/>
          <w:lang w:eastAsia="en-US" w:bidi="ar-SA"/>
        </w:rPr>
      </w:pPr>
      <w:hyperlink w:anchor="_Toc140578794" w:history="1">
        <w:r w:rsidRPr="00213372">
          <w:rPr>
            <w:rStyle w:val="Hyperlink"/>
            <w:noProof/>
          </w:rPr>
          <w:t>Official Emergency Stations</w:t>
        </w:r>
        <w:r>
          <w:rPr>
            <w:noProof/>
          </w:rPr>
          <w:tab/>
        </w:r>
        <w:r>
          <w:rPr>
            <w:noProof/>
          </w:rPr>
          <w:fldChar w:fldCharType="begin"/>
        </w:r>
        <w:r>
          <w:rPr>
            <w:noProof/>
          </w:rPr>
          <w:instrText xml:space="preserve"> PAGEREF _Toc140578794 \h </w:instrText>
        </w:r>
        <w:r>
          <w:rPr>
            <w:noProof/>
          </w:rPr>
        </w:r>
        <w:r>
          <w:rPr>
            <w:noProof/>
          </w:rPr>
          <w:fldChar w:fldCharType="separate"/>
        </w:r>
        <w:r>
          <w:rPr>
            <w:noProof/>
          </w:rPr>
          <w:t>15</w:t>
        </w:r>
        <w:r>
          <w:rPr>
            <w:noProof/>
          </w:rPr>
          <w:fldChar w:fldCharType="end"/>
        </w:r>
      </w:hyperlink>
    </w:p>
    <w:p w:rsidR="00C1165A" w:rsidRDefault="00C1165A">
      <w:pPr>
        <w:pStyle w:val="TOC2"/>
        <w:tabs>
          <w:tab w:val="right" w:leader="dot" w:pos="9962"/>
        </w:tabs>
        <w:rPr>
          <w:rFonts w:asciiTheme="minorHAnsi" w:eastAsiaTheme="minorEastAsia" w:hAnsiTheme="minorHAnsi" w:cstheme="minorBidi"/>
          <w:noProof/>
          <w:kern w:val="0"/>
          <w:sz w:val="22"/>
          <w:szCs w:val="22"/>
          <w:lang w:eastAsia="en-US" w:bidi="ar-SA"/>
        </w:rPr>
      </w:pPr>
      <w:hyperlink w:anchor="_Toc140578795" w:history="1">
        <w:r w:rsidRPr="00213372">
          <w:rPr>
            <w:rStyle w:val="Hyperlink"/>
            <w:noProof/>
          </w:rPr>
          <w:t>AUXCOMM Membership</w:t>
        </w:r>
        <w:r>
          <w:rPr>
            <w:noProof/>
          </w:rPr>
          <w:tab/>
        </w:r>
        <w:r>
          <w:rPr>
            <w:noProof/>
          </w:rPr>
          <w:fldChar w:fldCharType="begin"/>
        </w:r>
        <w:r>
          <w:rPr>
            <w:noProof/>
          </w:rPr>
          <w:instrText xml:space="preserve"> PAGEREF _Toc140578795 \h </w:instrText>
        </w:r>
        <w:r>
          <w:rPr>
            <w:noProof/>
          </w:rPr>
        </w:r>
        <w:r>
          <w:rPr>
            <w:noProof/>
          </w:rPr>
          <w:fldChar w:fldCharType="separate"/>
        </w:r>
        <w:r>
          <w:rPr>
            <w:noProof/>
          </w:rPr>
          <w:t>16</w:t>
        </w:r>
        <w:r>
          <w:rPr>
            <w:noProof/>
          </w:rPr>
          <w:fldChar w:fldCharType="end"/>
        </w:r>
      </w:hyperlink>
    </w:p>
    <w:p w:rsidR="00C1165A" w:rsidRDefault="00C1165A">
      <w:pPr>
        <w:pStyle w:val="TOC2"/>
        <w:tabs>
          <w:tab w:val="right" w:leader="dot" w:pos="9962"/>
        </w:tabs>
        <w:rPr>
          <w:rFonts w:asciiTheme="minorHAnsi" w:eastAsiaTheme="minorEastAsia" w:hAnsiTheme="minorHAnsi" w:cstheme="minorBidi"/>
          <w:noProof/>
          <w:kern w:val="0"/>
          <w:sz w:val="22"/>
          <w:szCs w:val="22"/>
          <w:lang w:eastAsia="en-US" w:bidi="ar-SA"/>
        </w:rPr>
      </w:pPr>
      <w:hyperlink w:anchor="_Toc140578796" w:history="1">
        <w:r w:rsidRPr="00213372">
          <w:rPr>
            <w:rStyle w:val="Hyperlink"/>
            <w:noProof/>
          </w:rPr>
          <w:t>Section Leadership</w:t>
        </w:r>
        <w:r>
          <w:rPr>
            <w:noProof/>
          </w:rPr>
          <w:tab/>
        </w:r>
        <w:r>
          <w:rPr>
            <w:noProof/>
          </w:rPr>
          <w:fldChar w:fldCharType="begin"/>
        </w:r>
        <w:r>
          <w:rPr>
            <w:noProof/>
          </w:rPr>
          <w:instrText xml:space="preserve"> PAGEREF _Toc140578796 \h </w:instrText>
        </w:r>
        <w:r>
          <w:rPr>
            <w:noProof/>
          </w:rPr>
        </w:r>
        <w:r>
          <w:rPr>
            <w:noProof/>
          </w:rPr>
          <w:fldChar w:fldCharType="separate"/>
        </w:r>
        <w:r>
          <w:rPr>
            <w:noProof/>
          </w:rPr>
          <w:t>17</w:t>
        </w:r>
        <w:r>
          <w:rPr>
            <w:noProof/>
          </w:rPr>
          <w:fldChar w:fldCharType="end"/>
        </w:r>
      </w:hyperlink>
    </w:p>
    <w:p w:rsidR="00C1165A" w:rsidRDefault="00C1165A">
      <w:pPr>
        <w:pStyle w:val="TOC1"/>
        <w:tabs>
          <w:tab w:val="left" w:pos="1320"/>
          <w:tab w:val="right" w:leader="dot" w:pos="9962"/>
        </w:tabs>
        <w:rPr>
          <w:rFonts w:asciiTheme="minorHAnsi" w:eastAsiaTheme="minorEastAsia" w:hAnsiTheme="minorHAnsi" w:cstheme="minorBidi"/>
          <w:noProof/>
          <w:kern w:val="0"/>
          <w:sz w:val="22"/>
          <w:szCs w:val="22"/>
          <w:lang w:eastAsia="en-US" w:bidi="ar-SA"/>
        </w:rPr>
      </w:pPr>
      <w:hyperlink w:anchor="_Toc140578797" w:history="1">
        <w:r w:rsidRPr="00213372">
          <w:rPr>
            <w:rStyle w:val="Hyperlink"/>
            <w:noProof/>
          </w:rPr>
          <w:t>Chapter 7:</w:t>
        </w:r>
        <w:r>
          <w:rPr>
            <w:rFonts w:asciiTheme="minorHAnsi" w:eastAsiaTheme="minorEastAsia" w:hAnsiTheme="minorHAnsi" w:cstheme="minorBidi"/>
            <w:noProof/>
            <w:kern w:val="0"/>
            <w:sz w:val="22"/>
            <w:szCs w:val="22"/>
            <w:lang w:eastAsia="en-US" w:bidi="ar-SA"/>
          </w:rPr>
          <w:tab/>
        </w:r>
        <w:r w:rsidRPr="00213372">
          <w:rPr>
            <w:rStyle w:val="Hyperlink"/>
            <w:noProof/>
          </w:rPr>
          <w:t>Pre-defined Deployment Locations</w:t>
        </w:r>
        <w:r>
          <w:rPr>
            <w:noProof/>
          </w:rPr>
          <w:tab/>
        </w:r>
        <w:r>
          <w:rPr>
            <w:noProof/>
          </w:rPr>
          <w:fldChar w:fldCharType="begin"/>
        </w:r>
        <w:r>
          <w:rPr>
            <w:noProof/>
          </w:rPr>
          <w:instrText xml:space="preserve"> PAGEREF _Toc140578797 \h </w:instrText>
        </w:r>
        <w:r>
          <w:rPr>
            <w:noProof/>
          </w:rPr>
        </w:r>
        <w:r>
          <w:rPr>
            <w:noProof/>
          </w:rPr>
          <w:fldChar w:fldCharType="separate"/>
        </w:r>
        <w:r>
          <w:rPr>
            <w:noProof/>
          </w:rPr>
          <w:t>17</w:t>
        </w:r>
        <w:r>
          <w:rPr>
            <w:noProof/>
          </w:rPr>
          <w:fldChar w:fldCharType="end"/>
        </w:r>
      </w:hyperlink>
    </w:p>
    <w:p w:rsidR="00C1165A" w:rsidRDefault="00C1165A">
      <w:pPr>
        <w:pStyle w:val="TOC2"/>
        <w:tabs>
          <w:tab w:val="right" w:leader="dot" w:pos="9962"/>
        </w:tabs>
        <w:rPr>
          <w:rFonts w:asciiTheme="minorHAnsi" w:eastAsiaTheme="minorEastAsia" w:hAnsiTheme="minorHAnsi" w:cstheme="minorBidi"/>
          <w:noProof/>
          <w:kern w:val="0"/>
          <w:sz w:val="22"/>
          <w:szCs w:val="22"/>
          <w:lang w:eastAsia="en-US" w:bidi="ar-SA"/>
        </w:rPr>
      </w:pPr>
      <w:hyperlink w:anchor="_Toc140578798" w:history="1">
        <w:r w:rsidRPr="00213372">
          <w:rPr>
            <w:rStyle w:val="Hyperlink"/>
            <w:noProof/>
          </w:rPr>
          <w:t>Emergency Management</w:t>
        </w:r>
        <w:r>
          <w:rPr>
            <w:noProof/>
          </w:rPr>
          <w:tab/>
        </w:r>
        <w:r>
          <w:rPr>
            <w:noProof/>
          </w:rPr>
          <w:fldChar w:fldCharType="begin"/>
        </w:r>
        <w:r>
          <w:rPr>
            <w:noProof/>
          </w:rPr>
          <w:instrText xml:space="preserve"> PAGEREF _Toc140578798 \h </w:instrText>
        </w:r>
        <w:r>
          <w:rPr>
            <w:noProof/>
          </w:rPr>
        </w:r>
        <w:r>
          <w:rPr>
            <w:noProof/>
          </w:rPr>
          <w:fldChar w:fldCharType="separate"/>
        </w:r>
        <w:r>
          <w:rPr>
            <w:noProof/>
          </w:rPr>
          <w:t>17</w:t>
        </w:r>
        <w:r>
          <w:rPr>
            <w:noProof/>
          </w:rPr>
          <w:fldChar w:fldCharType="end"/>
        </w:r>
      </w:hyperlink>
    </w:p>
    <w:p w:rsidR="00C1165A" w:rsidRDefault="00C1165A">
      <w:pPr>
        <w:pStyle w:val="TOC1"/>
        <w:tabs>
          <w:tab w:val="left" w:pos="1320"/>
          <w:tab w:val="right" w:leader="dot" w:pos="9962"/>
        </w:tabs>
        <w:rPr>
          <w:rFonts w:asciiTheme="minorHAnsi" w:eastAsiaTheme="minorEastAsia" w:hAnsiTheme="minorHAnsi" w:cstheme="minorBidi"/>
          <w:noProof/>
          <w:kern w:val="0"/>
          <w:sz w:val="22"/>
          <w:szCs w:val="22"/>
          <w:lang w:eastAsia="en-US" w:bidi="ar-SA"/>
        </w:rPr>
      </w:pPr>
      <w:hyperlink w:anchor="_Toc140578799" w:history="1">
        <w:r w:rsidRPr="00213372">
          <w:rPr>
            <w:rStyle w:val="Hyperlink"/>
            <w:noProof/>
          </w:rPr>
          <w:t>Chapter 8:</w:t>
        </w:r>
        <w:r>
          <w:rPr>
            <w:rFonts w:asciiTheme="minorHAnsi" w:eastAsiaTheme="minorEastAsia" w:hAnsiTheme="minorHAnsi" w:cstheme="minorBidi"/>
            <w:noProof/>
            <w:kern w:val="0"/>
            <w:sz w:val="22"/>
            <w:szCs w:val="22"/>
            <w:lang w:eastAsia="en-US" w:bidi="ar-SA"/>
          </w:rPr>
          <w:tab/>
        </w:r>
        <w:r w:rsidRPr="00213372">
          <w:rPr>
            <w:rStyle w:val="Hyperlink"/>
            <w:noProof/>
          </w:rPr>
          <w:t>Served Agencies</w:t>
        </w:r>
        <w:r>
          <w:rPr>
            <w:noProof/>
          </w:rPr>
          <w:tab/>
        </w:r>
        <w:r>
          <w:rPr>
            <w:noProof/>
          </w:rPr>
          <w:fldChar w:fldCharType="begin"/>
        </w:r>
        <w:r>
          <w:rPr>
            <w:noProof/>
          </w:rPr>
          <w:instrText xml:space="preserve"> PAGEREF _Toc140578799 \h </w:instrText>
        </w:r>
        <w:r>
          <w:rPr>
            <w:noProof/>
          </w:rPr>
        </w:r>
        <w:r>
          <w:rPr>
            <w:noProof/>
          </w:rPr>
          <w:fldChar w:fldCharType="separate"/>
        </w:r>
        <w:r>
          <w:rPr>
            <w:noProof/>
          </w:rPr>
          <w:t>18</w:t>
        </w:r>
        <w:r>
          <w:rPr>
            <w:noProof/>
          </w:rPr>
          <w:fldChar w:fldCharType="end"/>
        </w:r>
      </w:hyperlink>
    </w:p>
    <w:p w:rsidR="00C1165A" w:rsidRDefault="00C1165A">
      <w:pPr>
        <w:pStyle w:val="TOC2"/>
        <w:tabs>
          <w:tab w:val="right" w:leader="dot" w:pos="9962"/>
        </w:tabs>
        <w:rPr>
          <w:rFonts w:asciiTheme="minorHAnsi" w:eastAsiaTheme="minorEastAsia" w:hAnsiTheme="minorHAnsi" w:cstheme="minorBidi"/>
          <w:noProof/>
          <w:kern w:val="0"/>
          <w:sz w:val="22"/>
          <w:szCs w:val="22"/>
          <w:lang w:eastAsia="en-US" w:bidi="ar-SA"/>
        </w:rPr>
      </w:pPr>
      <w:hyperlink w:anchor="_Toc140578800" w:history="1">
        <w:r w:rsidRPr="00213372">
          <w:rPr>
            <w:rStyle w:val="Hyperlink"/>
            <w:noProof/>
          </w:rPr>
          <w:t>Calvert County RACES</w:t>
        </w:r>
        <w:r>
          <w:rPr>
            <w:noProof/>
          </w:rPr>
          <w:tab/>
        </w:r>
        <w:r>
          <w:rPr>
            <w:noProof/>
          </w:rPr>
          <w:fldChar w:fldCharType="begin"/>
        </w:r>
        <w:r>
          <w:rPr>
            <w:noProof/>
          </w:rPr>
          <w:instrText xml:space="preserve"> PAGEREF _Toc140578800 \h </w:instrText>
        </w:r>
        <w:r>
          <w:rPr>
            <w:noProof/>
          </w:rPr>
        </w:r>
        <w:r>
          <w:rPr>
            <w:noProof/>
          </w:rPr>
          <w:fldChar w:fldCharType="separate"/>
        </w:r>
        <w:r>
          <w:rPr>
            <w:noProof/>
          </w:rPr>
          <w:t>18</w:t>
        </w:r>
        <w:r>
          <w:rPr>
            <w:noProof/>
          </w:rPr>
          <w:fldChar w:fldCharType="end"/>
        </w:r>
      </w:hyperlink>
    </w:p>
    <w:p w:rsidR="00C1165A" w:rsidRDefault="00C1165A">
      <w:pPr>
        <w:pStyle w:val="TOC2"/>
        <w:tabs>
          <w:tab w:val="right" w:leader="dot" w:pos="9962"/>
        </w:tabs>
        <w:rPr>
          <w:rFonts w:asciiTheme="minorHAnsi" w:eastAsiaTheme="minorEastAsia" w:hAnsiTheme="minorHAnsi" w:cstheme="minorBidi"/>
          <w:noProof/>
          <w:kern w:val="0"/>
          <w:sz w:val="22"/>
          <w:szCs w:val="22"/>
          <w:lang w:eastAsia="en-US" w:bidi="ar-SA"/>
        </w:rPr>
      </w:pPr>
      <w:hyperlink w:anchor="_Toc140578801" w:history="1">
        <w:r w:rsidRPr="00213372">
          <w:rPr>
            <w:rStyle w:val="Hyperlink"/>
            <w:noProof/>
          </w:rPr>
          <w:t>Calvert Memorial Hospital</w:t>
        </w:r>
        <w:r>
          <w:rPr>
            <w:noProof/>
          </w:rPr>
          <w:tab/>
        </w:r>
        <w:r>
          <w:rPr>
            <w:noProof/>
          </w:rPr>
          <w:fldChar w:fldCharType="begin"/>
        </w:r>
        <w:r>
          <w:rPr>
            <w:noProof/>
          </w:rPr>
          <w:instrText xml:space="preserve"> PAGEREF _Toc140578801 \h </w:instrText>
        </w:r>
        <w:r>
          <w:rPr>
            <w:noProof/>
          </w:rPr>
        </w:r>
        <w:r>
          <w:rPr>
            <w:noProof/>
          </w:rPr>
          <w:fldChar w:fldCharType="separate"/>
        </w:r>
        <w:r>
          <w:rPr>
            <w:noProof/>
          </w:rPr>
          <w:t>20</w:t>
        </w:r>
        <w:r>
          <w:rPr>
            <w:noProof/>
          </w:rPr>
          <w:fldChar w:fldCharType="end"/>
        </w:r>
      </w:hyperlink>
    </w:p>
    <w:p w:rsidR="00C1165A" w:rsidRDefault="00C1165A">
      <w:pPr>
        <w:pStyle w:val="TOC2"/>
        <w:tabs>
          <w:tab w:val="right" w:leader="dot" w:pos="9962"/>
        </w:tabs>
        <w:rPr>
          <w:rFonts w:asciiTheme="minorHAnsi" w:eastAsiaTheme="minorEastAsia" w:hAnsiTheme="minorHAnsi" w:cstheme="minorBidi"/>
          <w:noProof/>
          <w:kern w:val="0"/>
          <w:sz w:val="22"/>
          <w:szCs w:val="22"/>
          <w:lang w:eastAsia="en-US" w:bidi="ar-SA"/>
        </w:rPr>
      </w:pPr>
      <w:hyperlink w:anchor="_Toc140578802" w:history="1">
        <w:r w:rsidRPr="00213372">
          <w:rPr>
            <w:rStyle w:val="Hyperlink"/>
            <w:noProof/>
          </w:rPr>
          <w:t>Calvert County Health Department</w:t>
        </w:r>
        <w:r>
          <w:rPr>
            <w:noProof/>
          </w:rPr>
          <w:tab/>
        </w:r>
        <w:r>
          <w:rPr>
            <w:noProof/>
          </w:rPr>
          <w:fldChar w:fldCharType="begin"/>
        </w:r>
        <w:r>
          <w:rPr>
            <w:noProof/>
          </w:rPr>
          <w:instrText xml:space="preserve"> PAGEREF _Toc140578802 \h </w:instrText>
        </w:r>
        <w:r>
          <w:rPr>
            <w:noProof/>
          </w:rPr>
        </w:r>
        <w:r>
          <w:rPr>
            <w:noProof/>
          </w:rPr>
          <w:fldChar w:fldCharType="separate"/>
        </w:r>
        <w:r>
          <w:rPr>
            <w:noProof/>
          </w:rPr>
          <w:t>20</w:t>
        </w:r>
        <w:r>
          <w:rPr>
            <w:noProof/>
          </w:rPr>
          <w:fldChar w:fldCharType="end"/>
        </w:r>
      </w:hyperlink>
    </w:p>
    <w:p w:rsidR="00C1165A" w:rsidRDefault="00C1165A">
      <w:pPr>
        <w:pStyle w:val="TOC2"/>
        <w:tabs>
          <w:tab w:val="right" w:leader="dot" w:pos="9962"/>
        </w:tabs>
        <w:rPr>
          <w:rFonts w:asciiTheme="minorHAnsi" w:eastAsiaTheme="minorEastAsia" w:hAnsiTheme="minorHAnsi" w:cstheme="minorBidi"/>
          <w:noProof/>
          <w:kern w:val="0"/>
          <w:sz w:val="22"/>
          <w:szCs w:val="22"/>
          <w:lang w:eastAsia="en-US" w:bidi="ar-SA"/>
        </w:rPr>
      </w:pPr>
      <w:hyperlink w:anchor="_Toc140578803" w:history="1">
        <w:r w:rsidRPr="00213372">
          <w:rPr>
            <w:rStyle w:val="Hyperlink"/>
            <w:noProof/>
          </w:rPr>
          <w:t>Drum Point/Rach Club Property Owners Association</w:t>
        </w:r>
        <w:r>
          <w:rPr>
            <w:noProof/>
          </w:rPr>
          <w:tab/>
        </w:r>
        <w:r>
          <w:rPr>
            <w:noProof/>
          </w:rPr>
          <w:fldChar w:fldCharType="begin"/>
        </w:r>
        <w:r>
          <w:rPr>
            <w:noProof/>
          </w:rPr>
          <w:instrText xml:space="preserve"> PAGEREF _Toc140578803 \h </w:instrText>
        </w:r>
        <w:r>
          <w:rPr>
            <w:noProof/>
          </w:rPr>
        </w:r>
        <w:r>
          <w:rPr>
            <w:noProof/>
          </w:rPr>
          <w:fldChar w:fldCharType="separate"/>
        </w:r>
        <w:r>
          <w:rPr>
            <w:noProof/>
          </w:rPr>
          <w:t>20</w:t>
        </w:r>
        <w:r>
          <w:rPr>
            <w:noProof/>
          </w:rPr>
          <w:fldChar w:fldCharType="end"/>
        </w:r>
      </w:hyperlink>
    </w:p>
    <w:p w:rsidR="00C1165A" w:rsidRDefault="00C1165A">
      <w:pPr>
        <w:pStyle w:val="TOC2"/>
        <w:tabs>
          <w:tab w:val="right" w:leader="dot" w:pos="9962"/>
        </w:tabs>
        <w:rPr>
          <w:rFonts w:asciiTheme="minorHAnsi" w:eastAsiaTheme="minorEastAsia" w:hAnsiTheme="minorHAnsi" w:cstheme="minorBidi"/>
          <w:noProof/>
          <w:kern w:val="0"/>
          <w:sz w:val="22"/>
          <w:szCs w:val="22"/>
          <w:lang w:eastAsia="en-US" w:bidi="ar-SA"/>
        </w:rPr>
      </w:pPr>
      <w:hyperlink w:anchor="_Toc140578804" w:history="1">
        <w:r w:rsidRPr="00213372">
          <w:rPr>
            <w:rStyle w:val="Hyperlink"/>
            <w:noProof/>
          </w:rPr>
          <w:t>Maryland-DC Emergency Hospital Net</w:t>
        </w:r>
        <w:r>
          <w:rPr>
            <w:noProof/>
          </w:rPr>
          <w:tab/>
        </w:r>
        <w:r>
          <w:rPr>
            <w:noProof/>
          </w:rPr>
          <w:fldChar w:fldCharType="begin"/>
        </w:r>
        <w:r>
          <w:rPr>
            <w:noProof/>
          </w:rPr>
          <w:instrText xml:space="preserve"> PAGEREF _Toc140578804 \h </w:instrText>
        </w:r>
        <w:r>
          <w:rPr>
            <w:noProof/>
          </w:rPr>
        </w:r>
        <w:r>
          <w:rPr>
            <w:noProof/>
          </w:rPr>
          <w:fldChar w:fldCharType="separate"/>
        </w:r>
        <w:r>
          <w:rPr>
            <w:noProof/>
          </w:rPr>
          <w:t>21</w:t>
        </w:r>
        <w:r>
          <w:rPr>
            <w:noProof/>
          </w:rPr>
          <w:fldChar w:fldCharType="end"/>
        </w:r>
      </w:hyperlink>
    </w:p>
    <w:p w:rsidR="00C1165A" w:rsidRDefault="00C1165A">
      <w:pPr>
        <w:pStyle w:val="TOC1"/>
        <w:tabs>
          <w:tab w:val="left" w:pos="1320"/>
          <w:tab w:val="right" w:leader="dot" w:pos="9962"/>
        </w:tabs>
        <w:rPr>
          <w:rFonts w:asciiTheme="minorHAnsi" w:eastAsiaTheme="minorEastAsia" w:hAnsiTheme="minorHAnsi" w:cstheme="minorBidi"/>
          <w:noProof/>
          <w:kern w:val="0"/>
          <w:sz w:val="22"/>
          <w:szCs w:val="22"/>
          <w:lang w:eastAsia="en-US" w:bidi="ar-SA"/>
        </w:rPr>
      </w:pPr>
      <w:hyperlink w:anchor="_Toc140578805" w:history="1">
        <w:r w:rsidRPr="00213372">
          <w:rPr>
            <w:rStyle w:val="Hyperlink"/>
            <w:noProof/>
          </w:rPr>
          <w:t>Chapter 9:</w:t>
        </w:r>
        <w:r>
          <w:rPr>
            <w:rFonts w:asciiTheme="minorHAnsi" w:eastAsiaTheme="minorEastAsia" w:hAnsiTheme="minorHAnsi" w:cstheme="minorBidi"/>
            <w:noProof/>
            <w:kern w:val="0"/>
            <w:sz w:val="22"/>
            <w:szCs w:val="22"/>
            <w:lang w:eastAsia="en-US" w:bidi="ar-SA"/>
          </w:rPr>
          <w:tab/>
        </w:r>
        <w:r w:rsidRPr="00213372">
          <w:rPr>
            <w:rStyle w:val="Hyperlink"/>
            <w:noProof/>
          </w:rPr>
          <w:t>Administrative</w:t>
        </w:r>
        <w:r>
          <w:rPr>
            <w:noProof/>
          </w:rPr>
          <w:tab/>
        </w:r>
        <w:r>
          <w:rPr>
            <w:noProof/>
          </w:rPr>
          <w:fldChar w:fldCharType="begin"/>
        </w:r>
        <w:r>
          <w:rPr>
            <w:noProof/>
          </w:rPr>
          <w:instrText xml:space="preserve"> PAGEREF _Toc140578805 \h </w:instrText>
        </w:r>
        <w:r>
          <w:rPr>
            <w:noProof/>
          </w:rPr>
        </w:r>
        <w:r>
          <w:rPr>
            <w:noProof/>
          </w:rPr>
          <w:fldChar w:fldCharType="separate"/>
        </w:r>
        <w:r>
          <w:rPr>
            <w:noProof/>
          </w:rPr>
          <w:t>21</w:t>
        </w:r>
        <w:r>
          <w:rPr>
            <w:noProof/>
          </w:rPr>
          <w:fldChar w:fldCharType="end"/>
        </w:r>
      </w:hyperlink>
    </w:p>
    <w:p w:rsidR="00C1165A" w:rsidRDefault="00C1165A">
      <w:pPr>
        <w:pStyle w:val="TOC1"/>
        <w:tabs>
          <w:tab w:val="left" w:pos="1540"/>
          <w:tab w:val="right" w:leader="dot" w:pos="9962"/>
        </w:tabs>
        <w:rPr>
          <w:rFonts w:asciiTheme="minorHAnsi" w:eastAsiaTheme="minorEastAsia" w:hAnsiTheme="minorHAnsi" w:cstheme="minorBidi"/>
          <w:noProof/>
          <w:kern w:val="0"/>
          <w:sz w:val="22"/>
          <w:szCs w:val="22"/>
          <w:lang w:eastAsia="en-US" w:bidi="ar-SA"/>
        </w:rPr>
      </w:pPr>
      <w:hyperlink w:anchor="_Toc140578806" w:history="1">
        <w:r w:rsidRPr="00213372">
          <w:rPr>
            <w:rStyle w:val="Hyperlink"/>
            <w:noProof/>
          </w:rPr>
          <w:t>Chapter 10:</w:t>
        </w:r>
        <w:r>
          <w:rPr>
            <w:rFonts w:asciiTheme="minorHAnsi" w:eastAsiaTheme="minorEastAsia" w:hAnsiTheme="minorHAnsi" w:cstheme="minorBidi"/>
            <w:noProof/>
            <w:kern w:val="0"/>
            <w:sz w:val="22"/>
            <w:szCs w:val="22"/>
            <w:lang w:eastAsia="en-US" w:bidi="ar-SA"/>
          </w:rPr>
          <w:tab/>
        </w:r>
        <w:r w:rsidRPr="00213372">
          <w:rPr>
            <w:rStyle w:val="Hyperlink"/>
            <w:noProof/>
          </w:rPr>
          <w:t>Incident Forms</w:t>
        </w:r>
        <w:r>
          <w:rPr>
            <w:noProof/>
          </w:rPr>
          <w:tab/>
        </w:r>
        <w:r>
          <w:rPr>
            <w:noProof/>
          </w:rPr>
          <w:fldChar w:fldCharType="begin"/>
        </w:r>
        <w:r>
          <w:rPr>
            <w:noProof/>
          </w:rPr>
          <w:instrText xml:space="preserve"> PAGEREF _Toc140578806 \h </w:instrText>
        </w:r>
        <w:r>
          <w:rPr>
            <w:noProof/>
          </w:rPr>
        </w:r>
        <w:r>
          <w:rPr>
            <w:noProof/>
          </w:rPr>
          <w:fldChar w:fldCharType="separate"/>
        </w:r>
        <w:r>
          <w:rPr>
            <w:noProof/>
          </w:rPr>
          <w:t>22</w:t>
        </w:r>
        <w:r>
          <w:rPr>
            <w:noProof/>
          </w:rPr>
          <w:fldChar w:fldCharType="end"/>
        </w:r>
      </w:hyperlink>
    </w:p>
    <w:p w:rsidR="00C1165A" w:rsidRDefault="00C1165A">
      <w:pPr>
        <w:pStyle w:val="TOC2"/>
        <w:tabs>
          <w:tab w:val="right" w:leader="dot" w:pos="9962"/>
        </w:tabs>
        <w:rPr>
          <w:rFonts w:asciiTheme="minorHAnsi" w:eastAsiaTheme="minorEastAsia" w:hAnsiTheme="minorHAnsi" w:cstheme="minorBidi"/>
          <w:noProof/>
          <w:kern w:val="0"/>
          <w:sz w:val="22"/>
          <w:szCs w:val="22"/>
          <w:lang w:eastAsia="en-US" w:bidi="ar-SA"/>
        </w:rPr>
      </w:pPr>
      <w:hyperlink w:anchor="_Toc140578807" w:history="1">
        <w:r w:rsidRPr="00213372">
          <w:rPr>
            <w:rStyle w:val="Hyperlink"/>
            <w:noProof/>
          </w:rPr>
          <w:t>NIMS ICS Forms</w:t>
        </w:r>
        <w:r>
          <w:rPr>
            <w:noProof/>
          </w:rPr>
          <w:tab/>
        </w:r>
        <w:r>
          <w:rPr>
            <w:noProof/>
          </w:rPr>
          <w:fldChar w:fldCharType="begin"/>
        </w:r>
        <w:r>
          <w:rPr>
            <w:noProof/>
          </w:rPr>
          <w:instrText xml:space="preserve"> PAGEREF _Toc140578807 \h </w:instrText>
        </w:r>
        <w:r>
          <w:rPr>
            <w:noProof/>
          </w:rPr>
        </w:r>
        <w:r>
          <w:rPr>
            <w:noProof/>
          </w:rPr>
          <w:fldChar w:fldCharType="separate"/>
        </w:r>
        <w:r>
          <w:rPr>
            <w:noProof/>
          </w:rPr>
          <w:t>22</w:t>
        </w:r>
        <w:r>
          <w:rPr>
            <w:noProof/>
          </w:rPr>
          <w:fldChar w:fldCharType="end"/>
        </w:r>
      </w:hyperlink>
    </w:p>
    <w:p w:rsidR="00C1165A" w:rsidRDefault="00C1165A">
      <w:pPr>
        <w:pStyle w:val="TOC2"/>
        <w:tabs>
          <w:tab w:val="right" w:leader="dot" w:pos="9962"/>
        </w:tabs>
        <w:rPr>
          <w:rStyle w:val="Hyperlink"/>
          <w:noProof/>
        </w:rPr>
      </w:pPr>
      <w:hyperlink w:anchor="_Toc140578808" w:history="1">
        <w:r w:rsidRPr="00213372">
          <w:rPr>
            <w:rStyle w:val="Hyperlink"/>
            <w:noProof/>
          </w:rPr>
          <w:t>Non-ICS Forms</w:t>
        </w:r>
        <w:r>
          <w:rPr>
            <w:noProof/>
          </w:rPr>
          <w:tab/>
        </w:r>
        <w:r>
          <w:rPr>
            <w:noProof/>
          </w:rPr>
          <w:fldChar w:fldCharType="begin"/>
        </w:r>
        <w:r>
          <w:rPr>
            <w:noProof/>
          </w:rPr>
          <w:instrText xml:space="preserve"> PAGEREF _Toc140578808 \h </w:instrText>
        </w:r>
        <w:r>
          <w:rPr>
            <w:noProof/>
          </w:rPr>
        </w:r>
        <w:r>
          <w:rPr>
            <w:noProof/>
          </w:rPr>
          <w:fldChar w:fldCharType="separate"/>
        </w:r>
        <w:r>
          <w:rPr>
            <w:noProof/>
          </w:rPr>
          <w:t>22</w:t>
        </w:r>
        <w:r>
          <w:rPr>
            <w:noProof/>
          </w:rPr>
          <w:fldChar w:fldCharType="end"/>
        </w:r>
      </w:hyperlink>
    </w:p>
    <w:p w:rsidR="00C1165A" w:rsidRDefault="00C1165A" w:rsidP="00C1165A"/>
    <w:p w:rsidR="00C1165A" w:rsidRPr="00C1165A" w:rsidRDefault="00C1165A" w:rsidP="00C1165A">
      <w:r>
        <w:br w:type="page"/>
      </w:r>
    </w:p>
    <w:p w:rsidR="008232B5" w:rsidRDefault="007F17F3">
      <w:pPr>
        <w:pStyle w:val="Heading1"/>
      </w:pPr>
      <w:r>
        <w:lastRenderedPageBreak/>
        <w:fldChar w:fldCharType="end"/>
      </w:r>
      <w:bookmarkStart w:id="0" w:name="_Toc140578771"/>
      <w:r w:rsidR="008A4E27">
        <w:t>Who We Are</w:t>
      </w:r>
      <w:bookmarkEnd w:id="0"/>
    </w:p>
    <w:p w:rsidR="008A4E27" w:rsidRDefault="008A4E27" w:rsidP="008A4E27">
      <w:pPr>
        <w:pStyle w:val="Textbody"/>
      </w:pPr>
      <w:r>
        <w:t>Calvert County Auxiliary Communication Services (AUXCOMM) consists of licensed amateurs who have voluntarily registered their qualifications and equipment for communications duty in public service. Every licensed amateur, regardless of membership in the American Radio Relay League (ARRL) or any other local or national organization, is eligible to apply for membership in the AUXCOMM. Training may be required or desired to participate fully in AUXCOMM.</w:t>
      </w:r>
    </w:p>
    <w:p w:rsidR="008A4E27" w:rsidRDefault="008A4E27" w:rsidP="008A4E27">
      <w:pPr>
        <w:pStyle w:val="Textbody"/>
      </w:pPr>
      <w:r>
        <w:t>Calvert County AUXCOMM is responsible for meeting the requirements of Calvert County Radio Amateur Civil Emergency Services (RACES) as administered through Calvert County Emergency Management (CCEM) as well as the Amateur Radio Emergency Services (ARES) mission.</w:t>
      </w:r>
    </w:p>
    <w:p w:rsidR="008A4E27" w:rsidRDefault="008A4E27" w:rsidP="008A4E27">
      <w:pPr>
        <w:pStyle w:val="Textbody"/>
      </w:pPr>
      <w:r>
        <w:t>Calvert County ARES is sponsored by Calvert Amateur Radio Association (CARA).</w:t>
      </w:r>
    </w:p>
    <w:p w:rsidR="008A4E27" w:rsidRPr="008A4E27" w:rsidRDefault="008A4E27" w:rsidP="008A4E27">
      <w:pPr>
        <w:pStyle w:val="Textbody"/>
      </w:pPr>
    </w:p>
    <w:p w:rsidR="008232B5" w:rsidRDefault="008A4E27">
      <w:pPr>
        <w:pStyle w:val="Heading1"/>
      </w:pPr>
      <w:bookmarkStart w:id="1" w:name="_Toc140578772"/>
      <w:r>
        <w:t>Mission</w:t>
      </w:r>
      <w:bookmarkEnd w:id="1"/>
    </w:p>
    <w:p w:rsidR="008A4E27" w:rsidRPr="008A4E27" w:rsidRDefault="008A4E27" w:rsidP="008A4E27">
      <w:pPr>
        <w:pStyle w:val="Textbody"/>
      </w:pPr>
      <w:r>
        <w:t>The mission of Calvert County AUXCOMM is to provide communications support for governmental and services organizations in routine and emergency situations utilizing amateur radio resources IAW Title 47, Volume 5, Part 97 of the Federal Communications Commission's rules and regulations.</w:t>
      </w:r>
    </w:p>
    <w:p w:rsidR="008232B5" w:rsidRDefault="007F17F3">
      <w:pPr>
        <w:pStyle w:val="Heading1"/>
      </w:pPr>
      <w:bookmarkStart w:id="2" w:name="_Toc140578773"/>
      <w:r>
        <w:t>Membership</w:t>
      </w:r>
      <w:bookmarkEnd w:id="2"/>
    </w:p>
    <w:p w:rsidR="008232B5" w:rsidRDefault="007F17F3">
      <w:pPr>
        <w:pStyle w:val="Textbody"/>
      </w:pPr>
      <w:r>
        <w:t>Any person holding an amateur radio license, living or working within the political geographical limits of Calvert County, Maryland, may apply for membership to Calvert County ARES.</w:t>
      </w:r>
    </w:p>
    <w:p w:rsidR="008232B5" w:rsidRDefault="007F17F3">
      <w:pPr>
        <w:pStyle w:val="Textbody"/>
      </w:pPr>
      <w:r>
        <w:t>The membership will consist of:</w:t>
      </w:r>
    </w:p>
    <w:p w:rsidR="008232B5" w:rsidRDefault="007F17F3">
      <w:pPr>
        <w:pStyle w:val="Textbody"/>
        <w:numPr>
          <w:ilvl w:val="0"/>
          <w:numId w:val="2"/>
        </w:numPr>
      </w:pPr>
      <w:r>
        <w:t>AUXCOMM Members</w:t>
      </w:r>
    </w:p>
    <w:p w:rsidR="008232B5" w:rsidRDefault="007F17F3">
      <w:pPr>
        <w:pStyle w:val="Textbody"/>
        <w:numPr>
          <w:ilvl w:val="0"/>
          <w:numId w:val="2"/>
        </w:numPr>
      </w:pPr>
      <w:r>
        <w:t>Official Emergency Stations (OES)</w:t>
      </w:r>
    </w:p>
    <w:p w:rsidR="008232B5" w:rsidRDefault="007F17F3">
      <w:pPr>
        <w:pStyle w:val="Textbody"/>
        <w:numPr>
          <w:ilvl w:val="0"/>
          <w:numId w:val="2"/>
        </w:numPr>
      </w:pPr>
      <w:r>
        <w:t>Assistant Emergency Coordinators (AEC)</w:t>
      </w:r>
    </w:p>
    <w:p w:rsidR="008232B5" w:rsidRDefault="007F17F3">
      <w:pPr>
        <w:pStyle w:val="Textbody"/>
        <w:numPr>
          <w:ilvl w:val="0"/>
          <w:numId w:val="2"/>
        </w:numPr>
      </w:pPr>
      <w:r>
        <w:t>Emergency Coordinator (EC)</w:t>
      </w:r>
    </w:p>
    <w:p w:rsidR="008232B5" w:rsidRDefault="007F17F3">
      <w:pPr>
        <w:pStyle w:val="Heading2"/>
      </w:pPr>
      <w:bookmarkStart w:id="3" w:name="_Toc140578774"/>
      <w:r>
        <w:t>AUXCOMM Member</w:t>
      </w:r>
      <w:bookmarkEnd w:id="3"/>
    </w:p>
    <w:p w:rsidR="008232B5" w:rsidRDefault="007F17F3">
      <w:pPr>
        <w:pStyle w:val="Textbody"/>
      </w:pPr>
      <w:r>
        <w:t xml:space="preserve">The AUXCOMM member is a member of the team who has submitted a request to join and such request has been approved by the AUXCOMM EC.  </w:t>
      </w:r>
      <w:r w:rsidRPr="007F17F3">
        <w:rPr>
          <w:b/>
        </w:rPr>
        <w:t>The AUXCOMM member must possess an amateur radio license and be capable of maintaining a minimum operating capability (2 meter FM simplex and repeater communications) for a period of at least 8 hours.</w:t>
      </w:r>
    </w:p>
    <w:p w:rsidR="008232B5" w:rsidRDefault="00A504BA">
      <w:pPr>
        <w:pStyle w:val="Textbody"/>
      </w:pPr>
      <w:r>
        <w:t>AUXCOMM</w:t>
      </w:r>
      <w:r w:rsidR="007F17F3">
        <w:t xml:space="preserve"> members should be deployable to sites of need within Calvert County and maintain a minimum operating capability.</w:t>
      </w:r>
    </w:p>
    <w:p w:rsidR="008232B5" w:rsidRDefault="007F17F3">
      <w:pPr>
        <w:pStyle w:val="Heading2"/>
      </w:pPr>
      <w:bookmarkStart w:id="4" w:name="_Toc140578775"/>
      <w:r>
        <w:lastRenderedPageBreak/>
        <w:t>Official Emergency Stations (OES)</w:t>
      </w:r>
      <w:bookmarkEnd w:id="4"/>
    </w:p>
    <w:p w:rsidR="008232B5" w:rsidRDefault="007F17F3">
      <w:pPr>
        <w:pStyle w:val="Textbody"/>
      </w:pPr>
      <w:r>
        <w:t>Official Emergency Stations (OES) must be a full member of the ARRL, be experienced in AUXCOMM operations</w:t>
      </w:r>
      <w:proofErr w:type="gramStart"/>
      <w:r>
        <w:t>,</w:t>
      </w:r>
      <w:r w:rsidR="00A504BA">
        <w:t xml:space="preserve"> </w:t>
      </w:r>
      <w:r>
        <w:t xml:space="preserve"> participate</w:t>
      </w:r>
      <w:proofErr w:type="gramEnd"/>
      <w:r>
        <w:t xml:space="preserve"> regularly in drills, tests, and activations, and meet the minimum training requirements as set forth in the training section.</w:t>
      </w:r>
      <w:r w:rsidR="00A504BA">
        <w:t xml:space="preserve"> </w:t>
      </w:r>
      <w:r>
        <w:t xml:space="preserve"> An OES should be considered a good mentor and be able to provide leadership when needed.</w:t>
      </w:r>
    </w:p>
    <w:p w:rsidR="008232B5" w:rsidRDefault="007F17F3">
      <w:pPr>
        <w:pStyle w:val="Heading2"/>
      </w:pPr>
      <w:bookmarkStart w:id="5" w:name="_Toc140578776"/>
      <w:r>
        <w:t>Assistant Emergency Coordinators (AECs)</w:t>
      </w:r>
      <w:bookmarkEnd w:id="5"/>
    </w:p>
    <w:p w:rsidR="008232B5" w:rsidRDefault="007F17F3">
      <w:pPr>
        <w:pStyle w:val="Textbody"/>
      </w:pPr>
      <w:r>
        <w:t xml:space="preserve">Assistant Emergency Coordinators (AECs) will be appointed by the Emergency Coordinator (EC) to function as leaders of specific tasks or be liaisons to certain served-agencies.  The general </w:t>
      </w:r>
      <w:proofErr w:type="gramStart"/>
      <w:r>
        <w:t>duties, outside of specific duties of each AEC, is</w:t>
      </w:r>
      <w:proofErr w:type="gramEnd"/>
      <w:r>
        <w:t xml:space="preserve"> to provide leadership within the AUXCOMM organization.  AECs should be trusted and trained individuals that can operate an event without direct oversight of the EC.</w:t>
      </w:r>
    </w:p>
    <w:p w:rsidR="008232B5" w:rsidRDefault="007F17F3">
      <w:pPr>
        <w:pStyle w:val="Textbody"/>
      </w:pPr>
      <w:r>
        <w:t>Specific roles that need to be filled by AECs are:</w:t>
      </w:r>
    </w:p>
    <w:p w:rsidR="008232B5" w:rsidRDefault="007F17F3">
      <w:pPr>
        <w:pStyle w:val="Textbody"/>
        <w:numPr>
          <w:ilvl w:val="0"/>
          <w:numId w:val="3"/>
        </w:numPr>
      </w:pPr>
      <w:r>
        <w:t>Operations</w:t>
      </w:r>
    </w:p>
    <w:p w:rsidR="008232B5" w:rsidRDefault="007F17F3">
      <w:pPr>
        <w:pStyle w:val="Textbody"/>
        <w:numPr>
          <w:ilvl w:val="0"/>
          <w:numId w:val="3"/>
        </w:numPr>
      </w:pPr>
      <w:r>
        <w:t>Planning</w:t>
      </w:r>
    </w:p>
    <w:p w:rsidR="008232B5" w:rsidRDefault="007F17F3">
      <w:pPr>
        <w:pStyle w:val="Textbody"/>
        <w:numPr>
          <w:ilvl w:val="0"/>
          <w:numId w:val="3"/>
        </w:numPr>
      </w:pPr>
      <w:r>
        <w:t>Public Information Officer</w:t>
      </w:r>
    </w:p>
    <w:p w:rsidR="008232B5" w:rsidRDefault="007F17F3">
      <w:pPr>
        <w:pStyle w:val="Textbody"/>
        <w:numPr>
          <w:ilvl w:val="0"/>
          <w:numId w:val="3"/>
        </w:numPr>
      </w:pPr>
      <w:r>
        <w:t>Training</w:t>
      </w:r>
    </w:p>
    <w:p w:rsidR="008232B5" w:rsidRDefault="007F17F3">
      <w:pPr>
        <w:pStyle w:val="Textbody"/>
      </w:pPr>
      <w:r>
        <w:t>And liaison positions are:</w:t>
      </w:r>
    </w:p>
    <w:p w:rsidR="008232B5" w:rsidRDefault="007F17F3" w:rsidP="00A504BA">
      <w:pPr>
        <w:pStyle w:val="Textbody"/>
        <w:numPr>
          <w:ilvl w:val="0"/>
          <w:numId w:val="3"/>
        </w:numPr>
      </w:pPr>
      <w:r>
        <w:t>Drum Point</w:t>
      </w:r>
      <w:r w:rsidR="00A504BA">
        <w:t>/Ranch Club</w:t>
      </w:r>
      <w:r>
        <w:t xml:space="preserve"> Property Owners' Association</w:t>
      </w:r>
    </w:p>
    <w:p w:rsidR="008232B5" w:rsidRDefault="007F17F3">
      <w:pPr>
        <w:pStyle w:val="Textbody"/>
        <w:numPr>
          <w:ilvl w:val="0"/>
          <w:numId w:val="3"/>
        </w:numPr>
      </w:pPr>
      <w:r>
        <w:t>RACES (Calvert County)</w:t>
      </w:r>
    </w:p>
    <w:p w:rsidR="008232B5" w:rsidRDefault="007F17F3">
      <w:pPr>
        <w:pStyle w:val="Heading2"/>
      </w:pPr>
      <w:bookmarkStart w:id="6" w:name="_Toc140578777"/>
      <w:r>
        <w:t>Emergency Coordinator (EC)</w:t>
      </w:r>
      <w:bookmarkEnd w:id="6"/>
    </w:p>
    <w:p w:rsidR="008232B5" w:rsidRDefault="007F17F3" w:rsidP="00291C1D">
      <w:pPr>
        <w:pStyle w:val="Textbody"/>
      </w:pPr>
      <w:r>
        <w:t xml:space="preserve">The Emergency Coordinator (EC) is in charge of the AUXCOMM program within a specified geographic area (in this case the county of Calvert in Maryland).  Charged with organizing the local ARES program and meeting the needs of our served agencies, the EC is responsible to the Maryland-DC Section </w:t>
      </w:r>
      <w:r w:rsidR="00291C1D">
        <w:t>ARES</w:t>
      </w:r>
      <w:r>
        <w:t xml:space="preserve"> leadership and to the amateur community within Calvert County.  The EC works to create a team ready to respond to emergencies and routine requests for communications assistance.  The EC </w:t>
      </w:r>
      <w:r w:rsidR="005D2F7B">
        <w:t>application &amp; appointment is approved by the ARRL Section Manager.</w:t>
      </w:r>
    </w:p>
    <w:p w:rsidR="00B20125" w:rsidRDefault="00B20125" w:rsidP="00B20125">
      <w:pPr>
        <w:pStyle w:val="Heading2"/>
      </w:pPr>
      <w:bookmarkStart w:id="7" w:name="_Toc140578778"/>
      <w:r>
        <w:t>ARESMAT</w:t>
      </w:r>
      <w:bookmarkEnd w:id="7"/>
    </w:p>
    <w:p w:rsidR="00B20125" w:rsidRDefault="00B20125" w:rsidP="00B20125">
      <w:pPr>
        <w:pStyle w:val="Textbody"/>
      </w:pPr>
      <w:r>
        <w:t>The ARES Mutual Assistance Team (ARESMAT) is made up of volunteers that can deploy to neighboring counties to support emergencies</w:t>
      </w:r>
      <w:r w:rsidR="00D84089">
        <w:t>.</w:t>
      </w:r>
    </w:p>
    <w:p w:rsidR="00B20125" w:rsidRDefault="00B20125" w:rsidP="00291C1D">
      <w:pPr>
        <w:pStyle w:val="Textbody"/>
      </w:pPr>
    </w:p>
    <w:p w:rsidR="00B20125" w:rsidRDefault="00B20125" w:rsidP="00291C1D">
      <w:pPr>
        <w:pStyle w:val="Textbody"/>
      </w:pPr>
    </w:p>
    <w:p w:rsidR="008232B5" w:rsidRDefault="007F17F3">
      <w:pPr>
        <w:pStyle w:val="Heading1"/>
      </w:pPr>
      <w:bookmarkStart w:id="8" w:name="_Toc140578779"/>
      <w:r>
        <w:t>Operations Plan</w:t>
      </w:r>
      <w:bookmarkEnd w:id="8"/>
    </w:p>
    <w:p w:rsidR="008232B5" w:rsidRDefault="007F17F3">
      <w:pPr>
        <w:pStyle w:val="Textbody"/>
      </w:pPr>
      <w:r>
        <w:t xml:space="preserve">In general, it is assumed that communications support requests will come from organizations within Calvert County.  It is also assumed that because our primary and secondary voice repeaters are located </w:t>
      </w:r>
      <w:proofErr w:type="gramStart"/>
      <w:r>
        <w:t>in a semi-hardened facilit</w:t>
      </w:r>
      <w:r w:rsidR="00291C1D">
        <w:t>ies</w:t>
      </w:r>
      <w:proofErr w:type="gramEnd"/>
      <w:r>
        <w:t xml:space="preserve"> that these resources will be available for any emergency response.  In the event any of our </w:t>
      </w:r>
      <w:proofErr w:type="gramStart"/>
      <w:r>
        <w:t>infrastructure</w:t>
      </w:r>
      <w:proofErr w:type="gramEnd"/>
      <w:r>
        <w:t xml:space="preserve"> is not available, AUXCOMM will revert to the output frequency of the </w:t>
      </w:r>
      <w:r w:rsidR="005D2F7B">
        <w:t xml:space="preserve">2M </w:t>
      </w:r>
      <w:r>
        <w:t xml:space="preserve">repeater </w:t>
      </w:r>
      <w:r w:rsidR="00291C1D">
        <w:t xml:space="preserve">(146.985 MHz) </w:t>
      </w:r>
      <w:r>
        <w:t>as our primary operating frequency.</w:t>
      </w:r>
    </w:p>
    <w:p w:rsidR="008232B5" w:rsidRDefault="007F17F3">
      <w:pPr>
        <w:pStyle w:val="Heading2"/>
      </w:pPr>
      <w:bookmarkStart w:id="9" w:name="_Toc140578780"/>
      <w:r>
        <w:t>Chain of Command</w:t>
      </w:r>
      <w:bookmarkEnd w:id="9"/>
    </w:p>
    <w:p w:rsidR="008232B5" w:rsidRDefault="007F17F3">
      <w:pPr>
        <w:pStyle w:val="Textbody"/>
      </w:pPr>
      <w:r>
        <w:t xml:space="preserve">Calvert County </w:t>
      </w:r>
      <w:r w:rsidR="005D2F7B">
        <w:t>AUXCOMM will operate under the Incident Command S</w:t>
      </w:r>
      <w:r>
        <w:t>tructure.  A member of the AUXCOMM team will be placed in charge and will be responsible for the overall operation of an event.  For a variety of reasons, the leader may not be EC so AEC</w:t>
      </w:r>
      <w:r w:rsidR="00291C1D">
        <w:t>(s), RACES Officer(</w:t>
      </w:r>
      <w:proofErr w:type="gramStart"/>
      <w:r w:rsidR="00291C1D">
        <w:t>s</w:t>
      </w:r>
      <w:r>
        <w:t xml:space="preserve"> </w:t>
      </w:r>
      <w:r w:rsidR="00291C1D">
        <w:t>)</w:t>
      </w:r>
      <w:proofErr w:type="gramEnd"/>
      <w:r w:rsidR="00291C1D">
        <w:t xml:space="preserve"> </w:t>
      </w:r>
      <w:r>
        <w:t>and OES</w:t>
      </w:r>
      <w:r w:rsidR="00291C1D">
        <w:t>(s)</w:t>
      </w:r>
      <w:r>
        <w:t xml:space="preserve"> should be prepared to </w:t>
      </w:r>
      <w:r w:rsidR="00291C1D">
        <w:t>assume control</w:t>
      </w:r>
      <w:r>
        <w:t xml:space="preserve"> when needed.  Sub-teams may be created with team leads to fulfill certain missions.</w:t>
      </w:r>
    </w:p>
    <w:p w:rsidR="008232B5" w:rsidRDefault="007F17F3">
      <w:pPr>
        <w:pStyle w:val="Textbody"/>
      </w:pPr>
      <w:r>
        <w:t>The EC shall be the primary point of contact for requests for service.  In the event the EC will be unavailable they shall assign the duties to another team member to serve as the primary point of contact.  In the event the EC or duty-EC cannot be contacted</w:t>
      </w:r>
      <w:r w:rsidR="00291C1D">
        <w:t>,</w:t>
      </w:r>
      <w:r>
        <w:t xml:space="preserve"> contact should be attempted </w:t>
      </w:r>
      <w:r w:rsidR="00291C1D">
        <w:t>with</w:t>
      </w:r>
      <w:r>
        <w:t xml:space="preserve"> another AEC or OES.</w:t>
      </w:r>
    </w:p>
    <w:p w:rsidR="008232B5" w:rsidRDefault="007F17F3">
      <w:pPr>
        <w:pStyle w:val="Heading2"/>
      </w:pPr>
      <w:bookmarkStart w:id="10" w:name="_Toc140578781"/>
      <w:r>
        <w:t>Alert Status</w:t>
      </w:r>
      <w:bookmarkEnd w:id="10"/>
    </w:p>
    <w:p w:rsidR="008232B5" w:rsidRDefault="007F17F3">
      <w:pPr>
        <w:pStyle w:val="Textbody"/>
      </w:pPr>
      <w:r>
        <w:t xml:space="preserve">Three </w:t>
      </w:r>
      <w:r w:rsidR="00291C1D">
        <w:t>categories of alert status</w:t>
      </w:r>
      <w:r>
        <w:t xml:space="preserve"> are used to provide readiness notification to AUXCOMM members.</w:t>
      </w:r>
    </w:p>
    <w:p w:rsidR="008232B5" w:rsidRDefault="007F17F3">
      <w:pPr>
        <w:pStyle w:val="Heading3"/>
      </w:pPr>
      <w:bookmarkStart w:id="11" w:name="__RefHeading__2681_1478698283"/>
      <w:r>
        <w:t>Non-Alert Readiness</w:t>
      </w:r>
      <w:bookmarkEnd w:id="11"/>
    </w:p>
    <w:p w:rsidR="008232B5" w:rsidRDefault="007F17F3">
      <w:pPr>
        <w:pStyle w:val="Textbody"/>
      </w:pPr>
      <w:r>
        <w:t>This is the default level of readiness.  No emergency is expected.  Monitoring one of the main operational channels is encouraged.</w:t>
      </w:r>
    </w:p>
    <w:p w:rsidR="008232B5" w:rsidRDefault="007F17F3">
      <w:pPr>
        <w:pStyle w:val="Heading3"/>
      </w:pPr>
      <w:bookmarkStart w:id="12" w:name="__RefHeading__2683_1478698283"/>
      <w:r>
        <w:t>Standby Alert</w:t>
      </w:r>
      <w:bookmarkEnd w:id="12"/>
    </w:p>
    <w:p w:rsidR="008232B5" w:rsidRDefault="007F17F3">
      <w:pPr>
        <w:pStyle w:val="Textbody"/>
      </w:pPr>
      <w:r>
        <w:t xml:space="preserve">A call-up is </w:t>
      </w:r>
      <w:r w:rsidR="00291C1D">
        <w:t>possible</w:t>
      </w:r>
      <w:r>
        <w:t xml:space="preserve">.  </w:t>
      </w:r>
      <w:r w:rsidR="00291C1D">
        <w:t>If a call-up is anticipated, m</w:t>
      </w:r>
      <w:r>
        <w:t xml:space="preserve">embers should make ready their stations </w:t>
      </w:r>
      <w:r w:rsidR="00291C1D">
        <w:t>ready for an activation and/or deployment</w:t>
      </w:r>
      <w:r>
        <w:t>.  All AUXCOMM members should monitor the primary channel to the maximum extent.</w:t>
      </w:r>
    </w:p>
    <w:p w:rsidR="008232B5" w:rsidRDefault="007F17F3">
      <w:pPr>
        <w:pStyle w:val="Heading3"/>
      </w:pPr>
      <w:bookmarkStart w:id="13" w:name="__RefHeading__2685_1478698283"/>
      <w:r>
        <w:t>Emergency Alert</w:t>
      </w:r>
      <w:bookmarkEnd w:id="13"/>
    </w:p>
    <w:p w:rsidR="008232B5" w:rsidRDefault="00291C1D">
      <w:pPr>
        <w:pStyle w:val="Textbody"/>
      </w:pPr>
      <w:r>
        <w:t xml:space="preserve">When </w:t>
      </w:r>
      <w:proofErr w:type="gramStart"/>
      <w:r>
        <w:t xml:space="preserve">an </w:t>
      </w:r>
      <w:r w:rsidR="007F17F3">
        <w:t>activation</w:t>
      </w:r>
      <w:proofErr w:type="gramEnd"/>
      <w:r w:rsidR="007F17F3">
        <w:t xml:space="preserve"> is requested the following guide should be used:</w:t>
      </w:r>
    </w:p>
    <w:p w:rsidR="008232B5" w:rsidRDefault="007F17F3">
      <w:pPr>
        <w:pStyle w:val="Textbody"/>
        <w:numPr>
          <w:ilvl w:val="0"/>
          <w:numId w:val="4"/>
        </w:numPr>
      </w:pPr>
      <w:r>
        <w:t xml:space="preserve">A net should be established on the primary channel and all AUXCOMM members should check in. </w:t>
      </w:r>
      <w:r w:rsidR="00291C1D">
        <w:t xml:space="preserve"> </w:t>
      </w:r>
      <w:r>
        <w:t>Net control should maintain a log of all stations checked in and activities.</w:t>
      </w:r>
      <w:r w:rsidR="0053788E">
        <w:t xml:space="preserve">  The net control operator will be designated by the EC or AEC.</w:t>
      </w:r>
    </w:p>
    <w:p w:rsidR="008232B5" w:rsidRDefault="007F17F3">
      <w:pPr>
        <w:pStyle w:val="Textbody"/>
        <w:numPr>
          <w:ilvl w:val="0"/>
          <w:numId w:val="4"/>
        </w:numPr>
      </w:pPr>
      <w:r>
        <w:lastRenderedPageBreak/>
        <w:t xml:space="preserve">Net control should designate a station to monitor the Central Region repeater </w:t>
      </w:r>
      <w:r w:rsidR="0053788E">
        <w:t xml:space="preserve">(147.105 MHz PL 107.2) </w:t>
      </w:r>
      <w:r>
        <w:t>and/or Section Net (MEPN).</w:t>
      </w:r>
    </w:p>
    <w:p w:rsidR="008232B5" w:rsidRDefault="007F17F3">
      <w:pPr>
        <w:pStyle w:val="Textbody"/>
        <w:numPr>
          <w:ilvl w:val="0"/>
          <w:numId w:val="4"/>
        </w:numPr>
      </w:pPr>
      <w:r>
        <w:t xml:space="preserve">The duty-EC should </w:t>
      </w:r>
      <w:r w:rsidR="0053788E">
        <w:t xml:space="preserve">communicate with the Incident Commander (or their designated representative) to </w:t>
      </w:r>
      <w:r>
        <w:t xml:space="preserve">determine the </w:t>
      </w:r>
      <w:r w:rsidR="0053788E">
        <w:t>services</w:t>
      </w:r>
      <w:r>
        <w:t xml:space="preserve"> needed to support the event and start making assignments.</w:t>
      </w:r>
    </w:p>
    <w:p w:rsidR="008232B5" w:rsidRDefault="007F17F3">
      <w:pPr>
        <w:pStyle w:val="Heading2"/>
      </w:pPr>
      <w:bookmarkStart w:id="14" w:name="_Toc140578782"/>
      <w:r>
        <w:t>Notification of request for AUXCOMM</w:t>
      </w:r>
      <w:bookmarkEnd w:id="14"/>
    </w:p>
    <w:p w:rsidR="008232B5" w:rsidRDefault="007F17F3">
      <w:pPr>
        <w:pStyle w:val="Heading3"/>
      </w:pPr>
      <w:bookmarkStart w:id="15" w:name="__RefHeading__2687_1478698283"/>
      <w:r>
        <w:t>Routine Requests</w:t>
      </w:r>
      <w:bookmarkEnd w:id="15"/>
    </w:p>
    <w:p w:rsidR="008232B5" w:rsidRDefault="007F17F3">
      <w:pPr>
        <w:pStyle w:val="Textbody"/>
      </w:pPr>
      <w:r>
        <w:t xml:space="preserve">If a served agency knows of an upcoming event in which they are requesting </w:t>
      </w:r>
      <w:r w:rsidR="0053788E">
        <w:t>service</w:t>
      </w:r>
      <w:r>
        <w:t xml:space="preserve"> with they should contact the EC, or in his absence, the duty-EC</w:t>
      </w:r>
      <w:r w:rsidR="00D97EFB">
        <w:t xml:space="preserve"> or an AEC</w:t>
      </w:r>
      <w:r>
        <w:t xml:space="preserve">.  They will then relay the information to the team using the CALV-ARES </w:t>
      </w:r>
      <w:r w:rsidR="0053788E">
        <w:t>email reflector</w:t>
      </w:r>
      <w:r>
        <w:t xml:space="preserve"> </w:t>
      </w:r>
      <w:r w:rsidR="0053788E">
        <w:t>and/or</w:t>
      </w:r>
      <w:r>
        <w:t xml:space="preserve"> any other means necessary to meet the request.</w:t>
      </w:r>
    </w:p>
    <w:p w:rsidR="008232B5" w:rsidRDefault="007F17F3">
      <w:pPr>
        <w:pStyle w:val="Heading3"/>
      </w:pPr>
      <w:bookmarkStart w:id="16" w:name="__RefHeading__2689_1478698283"/>
      <w:r>
        <w:t>Emergent Requests</w:t>
      </w:r>
      <w:bookmarkEnd w:id="16"/>
    </w:p>
    <w:p w:rsidR="008232B5" w:rsidRDefault="007F17F3">
      <w:pPr>
        <w:pStyle w:val="Textbody"/>
      </w:pPr>
      <w:r>
        <w:t>Emergent requests for service will likely require a full call up of all members.  The following procedure should be used for notifying all members:</w:t>
      </w:r>
    </w:p>
    <w:p w:rsidR="008232B5" w:rsidRDefault="007F17F3">
      <w:pPr>
        <w:pStyle w:val="Textbody"/>
        <w:numPr>
          <w:ilvl w:val="0"/>
          <w:numId w:val="5"/>
        </w:numPr>
      </w:pPr>
      <w:r>
        <w:t xml:space="preserve">Announce on the primary </w:t>
      </w:r>
      <w:r w:rsidR="0053788E">
        <w:t>repeater</w:t>
      </w:r>
      <w:r>
        <w:t xml:space="preserve"> the request for service.  If possible, establish a net with a team member already on the frequency and have them do a roll call.</w:t>
      </w:r>
    </w:p>
    <w:p w:rsidR="008232B5" w:rsidRDefault="007F17F3">
      <w:pPr>
        <w:pStyle w:val="Textbody"/>
        <w:numPr>
          <w:ilvl w:val="0"/>
          <w:numId w:val="5"/>
        </w:numPr>
      </w:pPr>
      <w:r>
        <w:t xml:space="preserve">Transmit a message to the </w:t>
      </w:r>
      <w:r w:rsidR="00DE7531">
        <w:t xml:space="preserve">text </w:t>
      </w:r>
      <w:r>
        <w:t xml:space="preserve">alert </w:t>
      </w:r>
      <w:r w:rsidR="00DE7531">
        <w:t xml:space="preserve">group </w:t>
      </w:r>
      <w:r>
        <w:t xml:space="preserve">which will deliver the </w:t>
      </w:r>
      <w:r w:rsidR="00DE7531">
        <w:t>request to team member's phones.</w:t>
      </w:r>
    </w:p>
    <w:p w:rsidR="008232B5" w:rsidRDefault="007F17F3">
      <w:pPr>
        <w:pStyle w:val="Textbody"/>
        <w:numPr>
          <w:ilvl w:val="0"/>
          <w:numId w:val="5"/>
        </w:numPr>
      </w:pPr>
      <w:r>
        <w:t>Start a call-up of the phone tree skipping stations that have already joined the net.</w:t>
      </w:r>
    </w:p>
    <w:p w:rsidR="008232B5" w:rsidRDefault="007F17F3">
      <w:pPr>
        <w:pStyle w:val="Heading2"/>
      </w:pPr>
      <w:bookmarkStart w:id="17" w:name="_Toc140578783"/>
      <w:r>
        <w:t>Intra-county Communications</w:t>
      </w:r>
      <w:bookmarkEnd w:id="17"/>
    </w:p>
    <w:p w:rsidR="008232B5" w:rsidRDefault="007F17F3">
      <w:pPr>
        <w:pStyle w:val="Textbody"/>
      </w:pPr>
      <w:r>
        <w:t xml:space="preserve">As amateur radio operators, Calvert County AUXCOMM has access </w:t>
      </w:r>
      <w:r w:rsidR="00DE7531">
        <w:t xml:space="preserve">many </w:t>
      </w:r>
      <w:r>
        <w:t xml:space="preserve">frequency options.  Depending on the size of the operation a VHF or UHF simplex channel may be all that is necessary to maintain communication for the objective.  County-wide communications can easily </w:t>
      </w:r>
      <w:r w:rsidR="00DE7531">
        <w:t>be maintained using the primary and</w:t>
      </w:r>
      <w:r>
        <w:t xml:space="preserve"> secondary</w:t>
      </w:r>
      <w:r w:rsidR="00DE7531">
        <w:t xml:space="preserve"> repeaters</w:t>
      </w:r>
      <w:r>
        <w:t xml:space="preserve">.  Suggested operational frequencies can be found in the </w:t>
      </w:r>
      <w:r w:rsidR="00DE7531">
        <w:t>ICS-205</w:t>
      </w:r>
      <w:r>
        <w:t xml:space="preserve"> (below)</w:t>
      </w:r>
      <w:r w:rsidR="00D84089">
        <w:t xml:space="preserve"> which is periodically updated, so check for the latest version</w:t>
      </w:r>
      <w:r>
        <w:t>.</w:t>
      </w:r>
    </w:p>
    <w:p w:rsidR="009D35F4" w:rsidRDefault="009B11F0" w:rsidP="009B11F0">
      <w:pPr>
        <w:pStyle w:val="Heading3"/>
      </w:pPr>
      <w:r>
        <w:t>Digital Communications</w:t>
      </w:r>
    </w:p>
    <w:p w:rsidR="009D35F4" w:rsidRDefault="009D35F4" w:rsidP="009D35F4">
      <w:pPr>
        <w:pStyle w:val="Heading3"/>
      </w:pPr>
      <w:bookmarkStart w:id="18" w:name="__RefHeading__1558_140252710"/>
      <w:bookmarkStart w:id="19" w:name="__RefHeading__1556_140252710"/>
      <w:proofErr w:type="spellStart"/>
      <w:r>
        <w:t>Winlink</w:t>
      </w:r>
      <w:bookmarkEnd w:id="18"/>
      <w:proofErr w:type="spellEnd"/>
      <w:r>
        <w:t xml:space="preserve">  </w:t>
      </w:r>
    </w:p>
    <w:p w:rsidR="009D35F4" w:rsidRDefault="009D35F4" w:rsidP="009D35F4">
      <w:pPr>
        <w:pStyle w:val="Textbody"/>
      </w:pPr>
      <w:proofErr w:type="spellStart"/>
      <w:r>
        <w:t>Winlink</w:t>
      </w:r>
      <w:proofErr w:type="spellEnd"/>
      <w:r>
        <w:t xml:space="preserve"> is an Internet-connected radio email system that provides potentially long-haul communications between </w:t>
      </w:r>
      <w:proofErr w:type="spellStart"/>
      <w:r>
        <w:t>Winlink</w:t>
      </w:r>
      <w:proofErr w:type="spellEnd"/>
      <w:r>
        <w:t xml:space="preserve"> users or to anyone with an e-mail address</w:t>
      </w:r>
      <w:r w:rsidR="00D84089">
        <w:t>, but can also be used for station-to-station communications without the Internet</w:t>
      </w:r>
      <w:r>
        <w:t xml:space="preserve">.  Small attachments are possible with </w:t>
      </w:r>
      <w:proofErr w:type="spellStart"/>
      <w:r>
        <w:t>Winlink</w:t>
      </w:r>
      <w:proofErr w:type="spellEnd"/>
      <w:r>
        <w:t xml:space="preserve"> messages.</w:t>
      </w:r>
    </w:p>
    <w:p w:rsidR="009D35F4" w:rsidRDefault="009D35F4" w:rsidP="009D35F4">
      <w:pPr>
        <w:pStyle w:val="Textbody"/>
      </w:pPr>
      <w:proofErr w:type="spellStart"/>
      <w:r>
        <w:t>Winlink</w:t>
      </w:r>
      <w:proofErr w:type="spellEnd"/>
      <w:r>
        <w:t xml:space="preserve"> on VHF/UHF frequencies typically requires a packet terminal node controller (TNC) capable of KISS mode</w:t>
      </w:r>
      <w:r w:rsidR="00D84089">
        <w:t xml:space="preserve"> or a software emulation of the TNC</w:t>
      </w:r>
      <w:r>
        <w:t xml:space="preserve">, a VHF/UHF FM transceiver and the </w:t>
      </w:r>
      <w:proofErr w:type="spellStart"/>
      <w:r>
        <w:t>Winlink</w:t>
      </w:r>
      <w:proofErr w:type="spellEnd"/>
      <w:r>
        <w:t xml:space="preserve"> </w:t>
      </w:r>
      <w:r>
        <w:lastRenderedPageBreak/>
        <w:t xml:space="preserve">Express client software on a laptop computer.  </w:t>
      </w:r>
      <w:proofErr w:type="spellStart"/>
      <w:r>
        <w:t>Winlink</w:t>
      </w:r>
      <w:proofErr w:type="spellEnd"/>
      <w:r>
        <w:t xml:space="preserve"> on HF frequencies requires a HF transceiver and cabling to interface with the sound card in a computer, or a stand-alone sound card interface like the Signal Link.  The </w:t>
      </w:r>
      <w:proofErr w:type="spellStart"/>
      <w:r>
        <w:t>Winlink</w:t>
      </w:r>
      <w:proofErr w:type="spellEnd"/>
      <w:r>
        <w:t xml:space="preserve"> Express client software includes HF WINMOR mode to transmit </w:t>
      </w:r>
      <w:proofErr w:type="spellStart"/>
      <w:r>
        <w:t>Winlink</w:t>
      </w:r>
      <w:proofErr w:type="spellEnd"/>
      <w:r>
        <w:t xml:space="preserve"> messages on HF.  </w:t>
      </w:r>
      <w:r w:rsidR="00D84089">
        <w:t xml:space="preserve">A newer digital mode, VARA, is available separately at </w:t>
      </w:r>
      <w:hyperlink r:id="rId9" w:history="1">
        <w:r w:rsidR="00D84089" w:rsidRPr="00F75F7B">
          <w:rPr>
            <w:rStyle w:val="Hyperlink"/>
          </w:rPr>
          <w:t>https://rosmodem.wordpress.com/</w:t>
        </w:r>
      </w:hyperlink>
      <w:r w:rsidR="00D84089">
        <w:t xml:space="preserve"> and run access is integrated into the </w:t>
      </w:r>
      <w:proofErr w:type="spellStart"/>
      <w:r w:rsidR="00D84089">
        <w:t>Winlink</w:t>
      </w:r>
      <w:proofErr w:type="spellEnd"/>
      <w:r w:rsidR="00D84089">
        <w:t xml:space="preserve"> client program.  VARA requires a sound card for HF, VHF and UHF operations and is considerably faster than basic </w:t>
      </w:r>
      <w:proofErr w:type="spellStart"/>
      <w:r w:rsidR="00D84089">
        <w:t>Winlink</w:t>
      </w:r>
      <w:proofErr w:type="spellEnd"/>
      <w:r w:rsidR="00D84089">
        <w:t xml:space="preserve"> Packet.</w:t>
      </w:r>
    </w:p>
    <w:p w:rsidR="009D35F4" w:rsidRDefault="009D35F4" w:rsidP="009D35F4">
      <w:pPr>
        <w:pStyle w:val="Heading3"/>
      </w:pPr>
      <w:bookmarkStart w:id="20" w:name="__RefHeading__1560_140252710"/>
      <w:proofErr w:type="spellStart"/>
      <w:r>
        <w:t>Winlink</w:t>
      </w:r>
      <w:proofErr w:type="spellEnd"/>
      <w:r>
        <w:t xml:space="preserve"> Peer-to-Peer</w:t>
      </w:r>
      <w:bookmarkEnd w:id="20"/>
    </w:p>
    <w:p w:rsidR="009D35F4" w:rsidRDefault="009D35F4" w:rsidP="009D35F4">
      <w:pPr>
        <w:pStyle w:val="Textbody"/>
      </w:pPr>
      <w:r>
        <w:t xml:space="preserve">Using similar tools, </w:t>
      </w:r>
      <w:proofErr w:type="spellStart"/>
      <w:r>
        <w:t>Winlink</w:t>
      </w:r>
      <w:proofErr w:type="spellEnd"/>
      <w:r>
        <w:t xml:space="preserve"> peer-to-peer (P2P</w:t>
      </w:r>
      <w:proofErr w:type="gramStart"/>
      <w:r>
        <w:t>)  can</w:t>
      </w:r>
      <w:proofErr w:type="gramEnd"/>
      <w:r>
        <w:t xml:space="preserve"> be used for communications between stations to transmit short or long messages on VHF/UHF as well as HF.  This mode is preferable to Internet-connected modes as the availability of the distant end, and all nodes in between, are immediately known and workarounds can be made.  This mode is often faster than using </w:t>
      </w:r>
      <w:proofErr w:type="spellStart"/>
      <w:r>
        <w:t>Winlink</w:t>
      </w:r>
      <w:proofErr w:type="spellEnd"/>
      <w:r>
        <w:t xml:space="preserve">. </w:t>
      </w:r>
      <w:r w:rsidR="00D84089">
        <w:t xml:space="preserve">  VARA can also be used for peer-to-peer communications.</w:t>
      </w:r>
    </w:p>
    <w:p w:rsidR="00121691" w:rsidRDefault="00D84089" w:rsidP="00121691">
      <w:pPr>
        <w:pStyle w:val="Heading3"/>
      </w:pPr>
      <w:r w:rsidRPr="00121691">
        <w:t>MT63-2000L</w:t>
      </w:r>
    </w:p>
    <w:p w:rsidR="00121691" w:rsidRDefault="00121691" w:rsidP="00121691">
      <w:pPr>
        <w:pStyle w:val="Textbody"/>
      </w:pPr>
      <w:r>
        <w:t xml:space="preserve">MT63 is a multi-tone robust digital modem with strong forward error correction and is available in the popular FLDIGI set of programs at </w:t>
      </w:r>
      <w:hyperlink r:id="rId10" w:history="1">
        <w:r w:rsidRPr="00F75F7B">
          <w:rPr>
            <w:rStyle w:val="Hyperlink"/>
          </w:rPr>
          <w:t>https://sourceforge.net/projects/fldigi/</w:t>
        </w:r>
      </w:hyperlink>
      <w:r>
        <w:t xml:space="preserve">    MT63 requires a sound card interface between the radio and the computer.  Unlike </w:t>
      </w:r>
      <w:proofErr w:type="spellStart"/>
      <w:r>
        <w:t>Winlink</w:t>
      </w:r>
      <w:proofErr w:type="spellEnd"/>
      <w:r>
        <w:t xml:space="preserve">, any station receiving a reasonable signal level can copy the traffic which helps with overall situational awareness.   MT63-2000L can be used on VHF and UHF frequencies, MT63-1000L on 6M and 10M, and MT63-500L on the lower HF bands.  MT63 is the preferred digital mode WITHIN Calvert </w:t>
      </w:r>
      <w:proofErr w:type="gramStart"/>
      <w:r>
        <w:t>county</w:t>
      </w:r>
      <w:proofErr w:type="gramEnd"/>
      <w:r>
        <w:t>.</w:t>
      </w:r>
    </w:p>
    <w:p w:rsidR="00121691" w:rsidRPr="00121691" w:rsidRDefault="00121691" w:rsidP="00121691">
      <w:pPr>
        <w:pStyle w:val="Textbody"/>
        <w:rPr>
          <w:b/>
        </w:rPr>
      </w:pPr>
      <w:proofErr w:type="spellStart"/>
      <w:r>
        <w:t>Winlink</w:t>
      </w:r>
      <w:proofErr w:type="spellEnd"/>
      <w:r>
        <w:t xml:space="preserve"> has become the digital standard for the Mid-Atlantic ARES organizations.  </w:t>
      </w:r>
      <w:r w:rsidRPr="005653C1">
        <w:rPr>
          <w:b/>
        </w:rPr>
        <w:t xml:space="preserve">It is expected that all Calvert AUXCOMM members will establish </w:t>
      </w:r>
      <w:proofErr w:type="spellStart"/>
      <w:r w:rsidRPr="005653C1">
        <w:rPr>
          <w:b/>
        </w:rPr>
        <w:t>Winlink</w:t>
      </w:r>
      <w:proofErr w:type="spellEnd"/>
      <w:r w:rsidRPr="005653C1">
        <w:rPr>
          <w:b/>
        </w:rPr>
        <w:t xml:space="preserve"> capability of some level in their stations and GO-KITS</w:t>
      </w:r>
      <w:r>
        <w:rPr>
          <w:b/>
        </w:rPr>
        <w:t>, along with MT63</w:t>
      </w:r>
      <w:r w:rsidRPr="005653C1">
        <w:rPr>
          <w:b/>
        </w:rPr>
        <w:t>.</w:t>
      </w:r>
    </w:p>
    <w:p w:rsidR="00121691" w:rsidRDefault="007F17F3" w:rsidP="00121691">
      <w:pPr>
        <w:pStyle w:val="Heading3"/>
      </w:pPr>
      <w:r>
        <w:t>APRS</w:t>
      </w:r>
      <w:bookmarkEnd w:id="19"/>
    </w:p>
    <w:p w:rsidR="008232B5" w:rsidRDefault="007F17F3">
      <w:pPr>
        <w:pStyle w:val="Textbody"/>
      </w:pPr>
      <w:r>
        <w:t xml:space="preserve">Automated Packet Reporting System (APRS) is a specialized digital network that allows stations to provide their </w:t>
      </w:r>
      <w:r w:rsidR="009D35F4">
        <w:t>geographical location</w:t>
      </w:r>
      <w:r>
        <w:t xml:space="preserve">.  </w:t>
      </w:r>
      <w:proofErr w:type="gramStart"/>
      <w:r>
        <w:t>Sending short messages also possible as well.</w:t>
      </w:r>
      <w:proofErr w:type="gramEnd"/>
      <w:r w:rsidR="00D97EFB">
        <w:t xml:space="preserve">  Calvert AUXCOMM members with APRS capability should make themselves proficient with APRS messaging.</w:t>
      </w:r>
    </w:p>
    <w:p w:rsidR="008232B5" w:rsidRDefault="007F17F3">
      <w:pPr>
        <w:pStyle w:val="Textbody"/>
      </w:pPr>
      <w:r>
        <w:t>APRS can be used as to an alternate means of communicating in situations that benefit from this mode of operation.</w:t>
      </w:r>
    </w:p>
    <w:p w:rsidR="000814E4" w:rsidRDefault="000814E4">
      <w:pPr>
        <w:pStyle w:val="Heading2"/>
      </w:pPr>
    </w:p>
    <w:p w:rsidR="008232B5" w:rsidRDefault="007F17F3">
      <w:pPr>
        <w:pStyle w:val="Heading2"/>
      </w:pPr>
      <w:bookmarkStart w:id="21" w:name="_Toc140578784"/>
      <w:r>
        <w:t>Intrastate Communications</w:t>
      </w:r>
      <w:bookmarkEnd w:id="21"/>
    </w:p>
    <w:p w:rsidR="008232B5" w:rsidRDefault="007F17F3">
      <w:pPr>
        <w:pStyle w:val="Textbody"/>
      </w:pPr>
      <w:r>
        <w:t xml:space="preserve">Communications with other parts of the state will generally be conducted using one of the Central </w:t>
      </w:r>
      <w:r>
        <w:lastRenderedPageBreak/>
        <w:t xml:space="preserve">Region ARES / RACES repeaters or one of the Maryland-DC Section HF nets.  This does not </w:t>
      </w:r>
      <w:r w:rsidR="009D35F4">
        <w:t xml:space="preserve">preclude communicating </w:t>
      </w:r>
      <w:r>
        <w:t>with other counties directly if ARES or RACES isn't activated at the section level.</w:t>
      </w:r>
    </w:p>
    <w:p w:rsidR="000814E4" w:rsidRDefault="000814E4">
      <w:pPr>
        <w:pStyle w:val="Textbody"/>
      </w:pPr>
      <w:r>
        <w:t>Important frequencies include:</w:t>
      </w:r>
    </w:p>
    <w:p w:rsidR="000814E4" w:rsidRDefault="000814E4">
      <w:pPr>
        <w:pStyle w:val="Textbody"/>
      </w:pPr>
      <w:r>
        <w:t>3.820 MHz    Maryland Emergency Phone Net</w:t>
      </w:r>
    </w:p>
    <w:p w:rsidR="000814E4" w:rsidRDefault="000814E4">
      <w:pPr>
        <w:pStyle w:val="Textbody"/>
      </w:pPr>
      <w:r>
        <w:t>147.105 MHz (+, PL 107.2)   W3VPR   Central Regional Net</w:t>
      </w:r>
    </w:p>
    <w:p w:rsidR="000814E4" w:rsidRDefault="000814E4">
      <w:pPr>
        <w:pStyle w:val="Textbody"/>
      </w:pPr>
      <w:r>
        <w:rPr>
          <w:noProof/>
          <w:lang w:eastAsia="en-US" w:bidi="ar-SA"/>
        </w:rPr>
        <w:drawing>
          <wp:anchor distT="0" distB="0" distL="114300" distR="114300" simplePos="0" relativeHeight="251658240" behindDoc="0" locked="0" layoutInCell="1" allowOverlap="1" wp14:anchorId="1BD8C569" wp14:editId="661A1CCB">
            <wp:simplePos x="0" y="0"/>
            <wp:positionH relativeFrom="column">
              <wp:posOffset>1141730</wp:posOffset>
            </wp:positionH>
            <wp:positionV relativeFrom="paragraph">
              <wp:posOffset>153670</wp:posOffset>
            </wp:positionV>
            <wp:extent cx="3847465" cy="2066290"/>
            <wp:effectExtent l="0" t="0" r="635" b="0"/>
            <wp:wrapTopAndBottom/>
            <wp:docPr id="1"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3847465" cy="2066290"/>
                    </a:xfrm>
                    <a:prstGeom prst="rect">
                      <a:avLst/>
                    </a:prstGeom>
                  </pic:spPr>
                </pic:pic>
              </a:graphicData>
            </a:graphic>
          </wp:anchor>
        </w:drawing>
      </w:r>
    </w:p>
    <w:p w:rsidR="000814E4" w:rsidRDefault="000814E4">
      <w:pPr>
        <w:pStyle w:val="Textbody"/>
      </w:pPr>
      <w:r>
        <w:rPr>
          <w:noProof/>
          <w:lang w:eastAsia="en-US" w:bidi="ar-SA"/>
        </w:rPr>
        <w:drawing>
          <wp:inline distT="0" distB="0" distL="0" distR="0" wp14:anchorId="2E1E1CBF" wp14:editId="72A393D0">
            <wp:extent cx="5943600" cy="23634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363470"/>
                    </a:xfrm>
                    <a:prstGeom prst="rect">
                      <a:avLst/>
                    </a:prstGeom>
                  </pic:spPr>
                </pic:pic>
              </a:graphicData>
            </a:graphic>
          </wp:inline>
        </w:drawing>
      </w:r>
    </w:p>
    <w:p w:rsidR="000814E4" w:rsidRDefault="000814E4">
      <w:pPr>
        <w:pStyle w:val="Textbody"/>
      </w:pPr>
    </w:p>
    <w:p w:rsidR="009D35F4" w:rsidRDefault="009D35F4">
      <w:pPr>
        <w:pStyle w:val="Textbody"/>
      </w:pPr>
    </w:p>
    <w:p w:rsidR="008232B5" w:rsidRDefault="007F17F3">
      <w:pPr>
        <w:pStyle w:val="Textbody"/>
      </w:pPr>
      <w:r>
        <w:rPr>
          <w:noProof/>
          <w:lang w:eastAsia="en-US" w:bidi="ar-SA"/>
        </w:rPr>
        <w:lastRenderedPageBreak/>
        <w:drawing>
          <wp:anchor distT="0" distB="0" distL="114300" distR="114300" simplePos="0" relativeHeight="251659264" behindDoc="0" locked="0" layoutInCell="1" allowOverlap="1" wp14:anchorId="2C79FE03" wp14:editId="5F128E5B">
            <wp:simplePos x="0" y="0"/>
            <wp:positionH relativeFrom="column">
              <wp:posOffset>18379</wp:posOffset>
            </wp:positionH>
            <wp:positionV relativeFrom="paragraph">
              <wp:posOffset>-21579</wp:posOffset>
            </wp:positionV>
            <wp:extent cx="6048390" cy="5610209"/>
            <wp:effectExtent l="0" t="0" r="9510" b="0"/>
            <wp:wrapSquare wrapText="bothSides"/>
            <wp:docPr id="2"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6048390" cy="5610209"/>
                    </a:xfrm>
                    <a:prstGeom prst="rect">
                      <a:avLst/>
                    </a:prstGeom>
                  </pic:spPr>
                </pic:pic>
              </a:graphicData>
            </a:graphic>
          </wp:anchor>
        </w:drawing>
      </w:r>
      <w:r>
        <w:t>Utilizing the same digital modes as described in the intra-county section should be considered if movement of large amounts of information is required.</w:t>
      </w:r>
    </w:p>
    <w:p w:rsidR="008232B5" w:rsidRDefault="007F17F3">
      <w:pPr>
        <w:pStyle w:val="Heading2"/>
      </w:pPr>
      <w:bookmarkStart w:id="22" w:name="_Toc140578785"/>
      <w:r>
        <w:t>Interstate Communications</w:t>
      </w:r>
      <w:bookmarkEnd w:id="22"/>
    </w:p>
    <w:p w:rsidR="008232B5" w:rsidRDefault="007F17F3">
      <w:pPr>
        <w:pStyle w:val="Textbody"/>
      </w:pPr>
      <w:r>
        <w:t>Interstate communications may be particularly useful after an event to shuttle health-and-welfare traffic in to and out of a disaster area.  There are three main ways of moving messages out of state:</w:t>
      </w:r>
    </w:p>
    <w:p w:rsidR="008232B5" w:rsidRDefault="007F17F3">
      <w:pPr>
        <w:pStyle w:val="Textbody"/>
        <w:numPr>
          <w:ilvl w:val="0"/>
          <w:numId w:val="6"/>
        </w:numPr>
      </w:pPr>
      <w:r>
        <w:rPr>
          <w:b/>
          <w:bCs/>
        </w:rPr>
        <w:t>NTSD</w:t>
      </w:r>
      <w:r>
        <w:t xml:space="preserve"> – The NTSD is an all-radio network of BBSs servicing all fifty states, Canada, and some countries in Europe.  This system will route a message to as close to the delivery point as possible (usually section level) to be delivered by an NTS station.</w:t>
      </w:r>
    </w:p>
    <w:p w:rsidR="008232B5" w:rsidRDefault="00B20125">
      <w:pPr>
        <w:pStyle w:val="Textbody"/>
        <w:numPr>
          <w:ilvl w:val="0"/>
          <w:numId w:val="6"/>
        </w:numPr>
      </w:pPr>
      <w:r>
        <w:rPr>
          <w:noProof/>
          <w:lang w:eastAsia="en-US" w:bidi="ar-SA"/>
        </w:rPr>
        <mc:AlternateContent>
          <mc:Choice Requires="wps">
            <w:drawing>
              <wp:anchor distT="0" distB="0" distL="114300" distR="114300" simplePos="0" relativeHeight="251661312" behindDoc="0" locked="0" layoutInCell="1" allowOverlap="1" wp14:anchorId="65EC2E05" wp14:editId="30AE6469">
                <wp:simplePos x="0" y="0"/>
                <wp:positionH relativeFrom="column">
                  <wp:posOffset>6264697</wp:posOffset>
                </wp:positionH>
                <wp:positionV relativeFrom="paragraph">
                  <wp:posOffset>1368809</wp:posOffset>
                </wp:positionV>
                <wp:extent cx="668510" cy="637775"/>
                <wp:effectExtent l="0" t="0" r="17780" b="10160"/>
                <wp:wrapNone/>
                <wp:docPr id="11" name="Text Box 11"/>
                <wp:cNvGraphicFramePr/>
                <a:graphic xmlns:a="http://schemas.openxmlformats.org/drawingml/2006/main">
                  <a:graphicData uri="http://schemas.microsoft.com/office/word/2010/wordprocessingShape">
                    <wps:wsp>
                      <wps:cNvSpPr txBox="1"/>
                      <wps:spPr>
                        <a:xfrm>
                          <a:off x="0" y="0"/>
                          <a:ext cx="668510" cy="637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165A" w:rsidRDefault="00C1165A">
                            <w:proofErr w:type="gramStart"/>
                            <w:r>
                              <w:t>check</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493.3pt;margin-top:107.8pt;width:52.65pt;height:50.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" fillcolor="white [3201]" strokeweight=".5pt">
                <v:textbox>
                  <w:txbxContent>
                    <w:p w:rsidR="00C1165A" w:rsidRDefault="00C1165A">
                      <w:proofErr w:type="gramStart"/>
                      <w:r>
                        <w:t>check</w:t>
                      </w:r>
                      <w:proofErr w:type="gramEnd"/>
                    </w:p>
                  </w:txbxContent>
                </v:textbox>
              </v:shape>
            </w:pict>
          </mc:Fallback>
        </mc:AlternateContent>
      </w:r>
      <w:r w:rsidR="007F17F3">
        <w:rPr>
          <w:b/>
          <w:bCs/>
        </w:rPr>
        <w:t>NTS Section Nets</w:t>
      </w:r>
      <w:r w:rsidR="007F17F3">
        <w:t xml:space="preserve"> – Similar to the NTSD, the NTS Section Net meets several times a day to </w:t>
      </w:r>
      <w:r w:rsidR="007F17F3">
        <w:lastRenderedPageBreak/>
        <w:t>collect traffic going out of state and bringing traffic destined for the Maryland-DC area in for delivery.  While a bit slower than using the NTSD, the traffic nets are usually the easiest method of moving traffic out of the area.</w:t>
      </w:r>
    </w:p>
    <w:p w:rsidR="009B11F0" w:rsidRDefault="009B11F0" w:rsidP="009B11F0">
      <w:pPr>
        <w:pStyle w:val="Textbody"/>
      </w:pPr>
      <w:r>
        <w:rPr>
          <w:noProof/>
          <w:lang w:eastAsia="en-US" w:bidi="ar-SA"/>
        </w:rPr>
        <w:drawing>
          <wp:anchor distT="0" distB="0" distL="114300" distR="114300" simplePos="0" relativeHeight="2" behindDoc="1" locked="0" layoutInCell="1" allowOverlap="1" wp14:anchorId="60BA80B5" wp14:editId="6DE884C1">
            <wp:simplePos x="0" y="0"/>
            <wp:positionH relativeFrom="column">
              <wp:posOffset>-4445</wp:posOffset>
            </wp:positionH>
            <wp:positionV relativeFrom="paragraph">
              <wp:posOffset>78980</wp:posOffset>
            </wp:positionV>
            <wp:extent cx="5934075" cy="2139315"/>
            <wp:effectExtent l="0" t="0" r="9525" b="0"/>
            <wp:wrapNone/>
            <wp:docPr id="3"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5934075" cy="2139315"/>
                    </a:xfrm>
                    <a:prstGeom prst="rect">
                      <a:avLst/>
                    </a:prstGeom>
                  </pic:spPr>
                </pic:pic>
              </a:graphicData>
            </a:graphic>
            <wp14:sizeRelH relativeFrom="margin">
              <wp14:pctWidth>0</wp14:pctWidth>
            </wp14:sizeRelH>
            <wp14:sizeRelV relativeFrom="margin">
              <wp14:pctHeight>0</wp14:pctHeight>
            </wp14:sizeRelV>
          </wp:anchor>
        </w:drawing>
      </w:r>
    </w:p>
    <w:p w:rsidR="009B11F0" w:rsidRDefault="009B11F0" w:rsidP="009B11F0">
      <w:pPr>
        <w:pStyle w:val="Textbody"/>
      </w:pPr>
    </w:p>
    <w:p w:rsidR="009B11F0" w:rsidRDefault="009B11F0" w:rsidP="009B11F0">
      <w:pPr>
        <w:pStyle w:val="Textbody"/>
      </w:pPr>
    </w:p>
    <w:p w:rsidR="009B11F0" w:rsidRDefault="009B11F0" w:rsidP="009B11F0">
      <w:pPr>
        <w:pStyle w:val="Textbody"/>
      </w:pPr>
    </w:p>
    <w:p w:rsidR="009B11F0" w:rsidRDefault="009B11F0" w:rsidP="009B11F0">
      <w:pPr>
        <w:pStyle w:val="Textbody"/>
      </w:pPr>
    </w:p>
    <w:p w:rsidR="009B11F0" w:rsidRDefault="009B11F0" w:rsidP="009B11F0">
      <w:pPr>
        <w:pStyle w:val="Textbody"/>
      </w:pPr>
    </w:p>
    <w:p w:rsidR="009B11F0" w:rsidRDefault="009B11F0" w:rsidP="009B11F0">
      <w:pPr>
        <w:pStyle w:val="Textbody"/>
      </w:pPr>
    </w:p>
    <w:p w:rsidR="009B11F0" w:rsidRDefault="009B11F0" w:rsidP="009B11F0">
      <w:pPr>
        <w:pStyle w:val="Textbody"/>
      </w:pPr>
    </w:p>
    <w:p w:rsidR="005653C1" w:rsidRDefault="005653C1" w:rsidP="009B11F0">
      <w:pPr>
        <w:pStyle w:val="Textbody"/>
      </w:pPr>
      <w:r>
        <w:rPr>
          <w:b/>
          <w:bCs/>
        </w:rPr>
        <w:t xml:space="preserve">THE GOLDEN RULE </w:t>
      </w:r>
      <w:r>
        <w:t xml:space="preserve">– </w:t>
      </w:r>
      <w:r w:rsidRPr="005653C1">
        <w:rPr>
          <w:b/>
        </w:rPr>
        <w:t>IN AN EMERGENCY, MOVE TRAFFIC BY THE BEST MEANS AVAILABLE</w:t>
      </w:r>
      <w:r>
        <w:t>.  That may not be amateur radio if a functional phone connection, internet connection or FAX connection is available.</w:t>
      </w:r>
    </w:p>
    <w:p w:rsidR="009B11F0" w:rsidRDefault="009B11F0" w:rsidP="009B11F0">
      <w:pPr>
        <w:pStyle w:val="Heading2"/>
      </w:pPr>
      <w:bookmarkStart w:id="23" w:name="_Toc140578786"/>
      <w:r>
        <w:t>Operational Frequencies</w:t>
      </w:r>
      <w:bookmarkEnd w:id="23"/>
    </w:p>
    <w:p w:rsidR="009B11F0" w:rsidRDefault="009B11F0" w:rsidP="009B11F0">
      <w:pPr>
        <w:pStyle w:val="Textbody"/>
      </w:pPr>
      <w:r>
        <w:t>The Calvert AUXCOMM ICS-205 defines the frequencies to be used.  This document may be updated periodically.  All the RACES radios (VHF/UHF) at the EOC are programmed as shown.  It is strongly recommended that Calvert AUXCOMM members either program their radios identically or have a paper copy of the latest ICS-205 in their GO-KITS.</w:t>
      </w:r>
    </w:p>
    <w:p w:rsidR="00F54822" w:rsidRDefault="00F54822">
      <w:pPr>
        <w:pStyle w:val="Textbody"/>
      </w:pPr>
      <w:r>
        <w:object w:dxaOrig="14554" w:dyaOrig="168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95pt;height:591.6pt" o:ole="">
            <v:imagedata r:id="rId15" o:title=""/>
          </v:shape>
          <o:OLEObject Type="Embed" ProgID="Excel.Sheet.12" ShapeID="_x0000_i1025" DrawAspect="Content" ObjectID="_1751195102" r:id="rId16"/>
        </w:object>
      </w:r>
    </w:p>
    <w:p w:rsidR="008232B5" w:rsidRDefault="007F17F3" w:rsidP="009B11F0">
      <w:pPr>
        <w:pStyle w:val="Table"/>
        <w:jc w:val="center"/>
      </w:pPr>
      <w:r>
        <w:t>Table 1: Operational Frequencies</w:t>
      </w:r>
    </w:p>
    <w:p w:rsidR="008232B5" w:rsidRDefault="007F17F3">
      <w:pPr>
        <w:pStyle w:val="Heading1"/>
      </w:pPr>
      <w:bookmarkStart w:id="24" w:name="_Toc140578787"/>
      <w:r>
        <w:lastRenderedPageBreak/>
        <w:t>Training Plan</w:t>
      </w:r>
      <w:bookmarkEnd w:id="24"/>
    </w:p>
    <w:p w:rsidR="00831714" w:rsidRPr="00831714" w:rsidRDefault="007F17F3" w:rsidP="00831714">
      <w:pPr>
        <w:pStyle w:val="BodyText"/>
        <w:kinsoku w:val="0"/>
        <w:overflowPunct w:val="0"/>
        <w:spacing w:before="355" w:line="328" w:lineRule="auto"/>
        <w:ind w:left="436" w:right="429"/>
        <w:jc w:val="both"/>
        <w:rPr>
          <w:rFonts w:ascii="Arial" w:eastAsia="Times New Roman" w:hAnsi="Arial" w:cs="Arial"/>
          <w:kern w:val="0"/>
          <w:szCs w:val="24"/>
          <w:lang w:eastAsia="en-US" w:bidi="ar-SA"/>
        </w:rPr>
      </w:pPr>
      <w:r>
        <w:t>All ARES members should be properly trained to respond to emergencies.  Training will come from both formal training classes from FEMA, ARRL, and other organizations as well as in-house training.</w:t>
      </w:r>
      <w:r w:rsidR="00831714">
        <w:t xml:space="preserve">  Each AUXCOMM member should maintain </w:t>
      </w:r>
      <w:proofErr w:type="gramStart"/>
      <w:r w:rsidR="00831714">
        <w:t>a</w:t>
      </w:r>
      <w:proofErr w:type="gramEnd"/>
      <w:r w:rsidR="00831714">
        <w:t xml:space="preserve"> </w:t>
      </w:r>
      <w:r w:rsidR="00831714" w:rsidRPr="00831714">
        <w:rPr>
          <w:rFonts w:ascii="Arial" w:eastAsia="Times New Roman" w:hAnsi="Arial" w:cs="Arial"/>
          <w:b/>
          <w:bCs/>
          <w:spacing w:val="-1"/>
          <w:kern w:val="0"/>
          <w:szCs w:val="24"/>
          <w:lang w:eastAsia="en-US" w:bidi="ar-SA"/>
        </w:rPr>
        <w:t>ARES</w:t>
      </w:r>
      <w:r w:rsidR="00831714" w:rsidRPr="00831714">
        <w:rPr>
          <w:rFonts w:ascii="Symbol" w:eastAsia="Times New Roman" w:hAnsi="Symbol" w:cs="Symbol"/>
          <w:b/>
          <w:bCs/>
          <w:spacing w:val="-1"/>
          <w:kern w:val="0"/>
          <w:position w:val="22"/>
          <w:szCs w:val="24"/>
          <w:lang w:eastAsia="en-US" w:bidi="ar-SA"/>
        </w:rPr>
        <w:t></w:t>
      </w:r>
      <w:r w:rsidR="00831714" w:rsidRPr="00831714">
        <w:rPr>
          <w:rFonts w:ascii="Symbol" w:eastAsia="Times New Roman" w:hAnsi="Symbol" w:cs="Symbol"/>
          <w:b/>
          <w:bCs/>
          <w:spacing w:val="55"/>
          <w:kern w:val="0"/>
          <w:position w:val="22"/>
          <w:szCs w:val="24"/>
          <w:lang w:eastAsia="en-US" w:bidi="ar-SA"/>
        </w:rPr>
        <w:t></w:t>
      </w:r>
      <w:r w:rsidR="00831714" w:rsidRPr="00831714">
        <w:rPr>
          <w:rFonts w:ascii="Arial" w:eastAsia="Times New Roman" w:hAnsi="Arial" w:cs="Arial"/>
          <w:b/>
          <w:bCs/>
          <w:kern w:val="0"/>
          <w:szCs w:val="24"/>
          <w:lang w:eastAsia="en-US" w:bidi="ar-SA"/>
        </w:rPr>
        <w:t>EMERGENCY</w:t>
      </w:r>
      <w:r w:rsidR="00831714" w:rsidRPr="00831714">
        <w:rPr>
          <w:rFonts w:ascii="Arial" w:eastAsia="Times New Roman" w:hAnsi="Arial" w:cs="Arial"/>
          <w:b/>
          <w:bCs/>
          <w:spacing w:val="-2"/>
          <w:kern w:val="0"/>
          <w:szCs w:val="24"/>
          <w:lang w:eastAsia="en-US" w:bidi="ar-SA"/>
        </w:rPr>
        <w:t xml:space="preserve"> </w:t>
      </w:r>
      <w:r w:rsidR="00831714" w:rsidRPr="00831714">
        <w:rPr>
          <w:rFonts w:ascii="Arial" w:eastAsia="Times New Roman" w:hAnsi="Arial" w:cs="Arial"/>
          <w:b/>
          <w:bCs/>
          <w:kern w:val="0"/>
          <w:szCs w:val="24"/>
          <w:lang w:eastAsia="en-US" w:bidi="ar-SA"/>
        </w:rPr>
        <w:t>COMMUNICATOR</w:t>
      </w:r>
      <w:r w:rsidR="00831714" w:rsidRPr="00831714">
        <w:rPr>
          <w:rFonts w:ascii="Arial" w:eastAsia="Times New Roman" w:hAnsi="Arial" w:cs="Arial"/>
          <w:b/>
          <w:bCs/>
          <w:spacing w:val="22"/>
          <w:kern w:val="0"/>
          <w:szCs w:val="24"/>
          <w:lang w:eastAsia="en-US" w:bidi="ar-SA"/>
        </w:rPr>
        <w:t xml:space="preserve"> </w:t>
      </w:r>
      <w:r w:rsidR="00831714" w:rsidRPr="00831714">
        <w:rPr>
          <w:rFonts w:ascii="Arial" w:eastAsia="Times New Roman" w:hAnsi="Arial" w:cs="Arial"/>
          <w:b/>
          <w:bCs/>
          <w:kern w:val="0"/>
          <w:szCs w:val="24"/>
          <w:lang w:eastAsia="en-US" w:bidi="ar-SA"/>
        </w:rPr>
        <w:t>INDIVIDUAL</w:t>
      </w:r>
      <w:r w:rsidR="00831714" w:rsidRPr="00831714">
        <w:rPr>
          <w:rFonts w:ascii="Arial" w:eastAsia="Times New Roman" w:hAnsi="Arial" w:cs="Arial"/>
          <w:b/>
          <w:bCs/>
          <w:spacing w:val="-1"/>
          <w:kern w:val="0"/>
          <w:szCs w:val="24"/>
          <w:lang w:eastAsia="en-US" w:bidi="ar-SA"/>
        </w:rPr>
        <w:t xml:space="preserve"> </w:t>
      </w:r>
      <w:r w:rsidR="00831714" w:rsidRPr="00831714">
        <w:rPr>
          <w:rFonts w:ascii="Arial" w:eastAsia="Times New Roman" w:hAnsi="Arial" w:cs="Arial"/>
          <w:b/>
          <w:bCs/>
          <w:kern w:val="0"/>
          <w:szCs w:val="24"/>
          <w:lang w:eastAsia="en-US" w:bidi="ar-SA"/>
        </w:rPr>
        <w:t>TASK</w:t>
      </w:r>
      <w:r w:rsidR="00831714" w:rsidRPr="00831714">
        <w:rPr>
          <w:rFonts w:ascii="Arial" w:eastAsia="Times New Roman" w:hAnsi="Arial" w:cs="Arial"/>
          <w:b/>
          <w:bCs/>
          <w:spacing w:val="-1"/>
          <w:kern w:val="0"/>
          <w:szCs w:val="24"/>
          <w:lang w:eastAsia="en-US" w:bidi="ar-SA"/>
        </w:rPr>
        <w:t xml:space="preserve"> </w:t>
      </w:r>
      <w:r w:rsidR="00831714" w:rsidRPr="00831714">
        <w:rPr>
          <w:rFonts w:ascii="Arial" w:eastAsia="Times New Roman" w:hAnsi="Arial" w:cs="Arial"/>
          <w:b/>
          <w:bCs/>
          <w:kern w:val="0"/>
          <w:szCs w:val="24"/>
          <w:lang w:eastAsia="en-US" w:bidi="ar-SA"/>
        </w:rPr>
        <w:t>BOOK</w:t>
      </w:r>
      <w:r w:rsidR="00831714">
        <w:rPr>
          <w:rFonts w:ascii="Arial" w:eastAsia="Times New Roman" w:hAnsi="Arial" w:cs="Arial"/>
          <w:b/>
          <w:bCs/>
          <w:kern w:val="0"/>
          <w:szCs w:val="24"/>
          <w:lang w:eastAsia="en-US" w:bidi="ar-SA"/>
        </w:rPr>
        <w:t>.</w:t>
      </w:r>
    </w:p>
    <w:p w:rsidR="008232B5" w:rsidRDefault="008232B5">
      <w:pPr>
        <w:pStyle w:val="Textbody"/>
      </w:pPr>
    </w:p>
    <w:p w:rsidR="008232B5" w:rsidRDefault="007F17F3">
      <w:pPr>
        <w:pStyle w:val="Heading2"/>
      </w:pPr>
      <w:bookmarkStart w:id="25" w:name="_Toc140578788"/>
      <w:r>
        <w:t>Minimum Training Requirement</w:t>
      </w:r>
      <w:bookmarkEnd w:id="25"/>
    </w:p>
    <w:p w:rsidR="008232B5" w:rsidRDefault="007F17F3">
      <w:pPr>
        <w:pStyle w:val="Textbody"/>
      </w:pPr>
      <w:r>
        <w:t>Due to our close relationship with local and state governmental entities it is important to understand how to integrate with their existing command structure.  In order to foster that relationship, the NIMS</w:t>
      </w:r>
      <w:r w:rsidR="00831714">
        <w:t>/ICS</w:t>
      </w:r>
      <w:r>
        <w:t xml:space="preserve"> training (as described below) should be completed.</w:t>
      </w:r>
    </w:p>
    <w:p w:rsidR="008232B5" w:rsidRDefault="007F17F3">
      <w:pPr>
        <w:pStyle w:val="Textbody"/>
      </w:pPr>
      <w:r>
        <w:t>Additional in-house training will likely become part of the minimum training.</w:t>
      </w:r>
    </w:p>
    <w:p w:rsidR="008232B5" w:rsidRDefault="007F17F3">
      <w:pPr>
        <w:pStyle w:val="Heading2"/>
      </w:pPr>
      <w:bookmarkStart w:id="26" w:name="_Toc140578789"/>
      <w:r>
        <w:t>FEMA - National Incident Management System</w:t>
      </w:r>
      <w:bookmarkEnd w:id="26"/>
    </w:p>
    <w:p w:rsidR="008232B5" w:rsidRDefault="007F17F3">
      <w:pPr>
        <w:pStyle w:val="Textbody"/>
      </w:pPr>
      <w:r>
        <w:t xml:space="preserve">The National Incident Management System (NIMS) is a series of federal Incident Command System (ICS) training courses that help individuals operating with federal, state, and local governments, as well as private companies, </w:t>
      </w:r>
      <w:r w:rsidR="00831714">
        <w:t xml:space="preserve">and to help </w:t>
      </w:r>
      <w:r>
        <w:t>understand how to operate within the ICS system.  Because it is mandated that all federal incidents will be handled under the ICS</w:t>
      </w:r>
      <w:r w:rsidR="00831714">
        <w:t>,</w:t>
      </w:r>
      <w:r>
        <w:t xml:space="preserve"> many states and local authorities have also adopted this structure to be continuously ready to respond to any incident</w:t>
      </w:r>
      <w:r w:rsidR="00831714">
        <w:t xml:space="preserve">. </w:t>
      </w:r>
    </w:p>
    <w:p w:rsidR="008232B5" w:rsidRDefault="007F17F3">
      <w:pPr>
        <w:pStyle w:val="Textbody"/>
      </w:pPr>
      <w:r>
        <w:t>Within the ARES structure, members should, and RACES members, OES</w:t>
      </w:r>
      <w:r w:rsidR="00831714">
        <w:t>(</w:t>
      </w:r>
      <w:r>
        <w:t>s</w:t>
      </w:r>
      <w:r w:rsidR="00831714">
        <w:t>)</w:t>
      </w:r>
      <w:r>
        <w:t>, AEC</w:t>
      </w:r>
      <w:r w:rsidR="00831714">
        <w:t>(</w:t>
      </w:r>
      <w:r>
        <w:t>s</w:t>
      </w:r>
      <w:r w:rsidR="00831714">
        <w:t>)</w:t>
      </w:r>
      <w:r>
        <w:t>, and the EC must, complete the following NIMS courses:</w:t>
      </w:r>
    </w:p>
    <w:p w:rsidR="008232B5" w:rsidRDefault="007F17F3">
      <w:pPr>
        <w:pStyle w:val="Textbody"/>
        <w:numPr>
          <w:ilvl w:val="0"/>
          <w:numId w:val="7"/>
        </w:numPr>
      </w:pPr>
      <w:r>
        <w:t>IS-100.b – Introduction to Incident Command System</w:t>
      </w:r>
    </w:p>
    <w:p w:rsidR="008232B5" w:rsidRDefault="007F17F3">
      <w:pPr>
        <w:pStyle w:val="Textbody"/>
        <w:numPr>
          <w:ilvl w:val="0"/>
          <w:numId w:val="7"/>
        </w:numPr>
      </w:pPr>
      <w:r>
        <w:t>IS-200.b – ICS for Single Resources and Initial Action Incidents</w:t>
      </w:r>
    </w:p>
    <w:p w:rsidR="008232B5" w:rsidRDefault="007F17F3">
      <w:pPr>
        <w:pStyle w:val="Textbody"/>
        <w:numPr>
          <w:ilvl w:val="0"/>
          <w:numId w:val="7"/>
        </w:numPr>
      </w:pPr>
      <w:r>
        <w:t>IS-700.a – National Incident Management System (NIMS), An Introduction</w:t>
      </w:r>
    </w:p>
    <w:p w:rsidR="008232B5" w:rsidRDefault="007F17F3">
      <w:pPr>
        <w:pStyle w:val="Textbody"/>
        <w:numPr>
          <w:ilvl w:val="0"/>
          <w:numId w:val="7"/>
        </w:numPr>
      </w:pPr>
      <w:r>
        <w:t>IS-800.b – National Response Framework, An Introduction</w:t>
      </w:r>
    </w:p>
    <w:p w:rsidR="008232B5" w:rsidRDefault="007F17F3">
      <w:pPr>
        <w:pStyle w:val="Textbody"/>
      </w:pPr>
      <w:r>
        <w:t>NIMS courses are available on the FEMA Training website (</w:t>
      </w:r>
      <w:hyperlink r:id="rId17" w:history="1">
        <w:r>
          <w:t>http://training.fema.gov/IS/NIMS.aspx</w:t>
        </w:r>
      </w:hyperlink>
      <w:r>
        <w:t>).</w:t>
      </w:r>
    </w:p>
    <w:p w:rsidR="008232B5" w:rsidRDefault="007F17F3">
      <w:pPr>
        <w:pStyle w:val="Heading2"/>
      </w:pPr>
      <w:bookmarkStart w:id="27" w:name="_Toc140578790"/>
      <w:r>
        <w:t>ARRL</w:t>
      </w:r>
      <w:bookmarkEnd w:id="27"/>
    </w:p>
    <w:p w:rsidR="008232B5" w:rsidRDefault="007F17F3">
      <w:pPr>
        <w:pStyle w:val="Textbody"/>
      </w:pPr>
      <w:r>
        <w:t>The American Radio Relay League makes available training courses that help prepare the ARES member to responding to emergencies.</w:t>
      </w:r>
    </w:p>
    <w:p w:rsidR="008232B5" w:rsidRDefault="007F17F3">
      <w:pPr>
        <w:pStyle w:val="Heading3"/>
      </w:pPr>
      <w:bookmarkStart w:id="28" w:name="__RefHeading__2691_1478698283"/>
      <w:r>
        <w:lastRenderedPageBreak/>
        <w:t xml:space="preserve">Intro to </w:t>
      </w:r>
      <w:proofErr w:type="spellStart"/>
      <w:r>
        <w:t>EmComm</w:t>
      </w:r>
      <w:proofErr w:type="spellEnd"/>
      <w:r>
        <w:t xml:space="preserve"> (EC-001)</w:t>
      </w:r>
      <w:bookmarkEnd w:id="28"/>
    </w:p>
    <w:p w:rsidR="008232B5" w:rsidRDefault="007F17F3">
      <w:pPr>
        <w:pStyle w:val="Textbody"/>
      </w:pPr>
      <w:r>
        <w:t xml:space="preserve">This course is designed to provide basic knowledge and tools for any emergency communications volunteer. </w:t>
      </w:r>
    </w:p>
    <w:p w:rsidR="008232B5" w:rsidRDefault="007F17F3">
      <w:pPr>
        <w:pStyle w:val="Heading3"/>
      </w:pPr>
      <w:bookmarkStart w:id="29" w:name="__RefHeading__2693_1478698283"/>
      <w:r>
        <w:t>Public Service and Emergency Communications Management for Radio Amateurs (EC-016)</w:t>
      </w:r>
      <w:bookmarkEnd w:id="29"/>
    </w:p>
    <w:p w:rsidR="008232B5" w:rsidRDefault="007F17F3">
      <w:pPr>
        <w:pStyle w:val="Textbody"/>
      </w:pPr>
      <w:r>
        <w:t xml:space="preserve">This course is designed to train licensed Amateur Radio operators who will be in leadership and managerial roles organizing other volunteers to support public service activities and communications emergencies. </w:t>
      </w:r>
    </w:p>
    <w:p w:rsidR="008232B5" w:rsidRDefault="007F17F3">
      <w:pPr>
        <w:pStyle w:val="Heading3"/>
      </w:pPr>
      <w:bookmarkStart w:id="30" w:name="__RefHeading__2695_1478698283"/>
      <w:r>
        <w:t>ARRL Public Relations (EC-015)</w:t>
      </w:r>
      <w:bookmarkEnd w:id="30"/>
    </w:p>
    <w:p w:rsidR="008232B5" w:rsidRDefault="007F17F3">
      <w:pPr>
        <w:pStyle w:val="Textbody"/>
      </w:pPr>
      <w:r>
        <w:t xml:space="preserve">This course is designed to give hams a quick overview in public relations activities. It uses the skills of experts in various aspects of public relations to provide volunteer Public Information Officers with the basic skills and expectations that a PIO needs to know to be effective in their home region.  </w:t>
      </w:r>
    </w:p>
    <w:p w:rsidR="008232B5" w:rsidRDefault="008232B5">
      <w:pPr>
        <w:pStyle w:val="Heading2"/>
      </w:pPr>
    </w:p>
    <w:p w:rsidR="008232B5" w:rsidRDefault="008A4E27">
      <w:pPr>
        <w:pStyle w:val="Heading1"/>
      </w:pPr>
      <w:bookmarkStart w:id="31" w:name="_Toc140578791"/>
      <w:r>
        <w:t>Leadership</w:t>
      </w:r>
      <w:bookmarkEnd w:id="31"/>
    </w:p>
    <w:p w:rsidR="008232B5" w:rsidRDefault="007F17F3">
      <w:pPr>
        <w:pStyle w:val="Heading2"/>
      </w:pPr>
      <w:bookmarkStart w:id="32" w:name="_Toc140578792"/>
      <w:r>
        <w:t>Emergency Coordinator</w:t>
      </w:r>
      <w:r w:rsidR="009B11F0">
        <w:t xml:space="preserve"> &amp; RACES Officer</w:t>
      </w:r>
      <w:bookmarkEnd w:id="32"/>
    </w:p>
    <w:p w:rsidR="008232B5" w:rsidRDefault="007F17F3">
      <w:pPr>
        <w:pStyle w:val="Table"/>
        <w:keepNext/>
      </w:pPr>
      <w:r>
        <w:t>Table 4: Emergency Coordinator contact information</w:t>
      </w:r>
    </w:p>
    <w:tbl>
      <w:tblPr>
        <w:tblW w:w="9955" w:type="dxa"/>
        <w:tblLayout w:type="fixed"/>
        <w:tblCellMar>
          <w:left w:w="10" w:type="dxa"/>
          <w:right w:w="10" w:type="dxa"/>
        </w:tblCellMar>
        <w:tblLook w:val="04A0" w:firstRow="1" w:lastRow="0" w:firstColumn="1" w:lastColumn="0" w:noHBand="0" w:noVBand="1"/>
      </w:tblPr>
      <w:tblGrid>
        <w:gridCol w:w="1593"/>
        <w:gridCol w:w="1056"/>
        <w:gridCol w:w="1137"/>
        <w:gridCol w:w="1669"/>
        <w:gridCol w:w="1620"/>
        <w:gridCol w:w="2880"/>
      </w:tblGrid>
      <w:tr w:rsidR="005A6581" w:rsidTr="005A6581">
        <w:trPr>
          <w:trHeight w:val="541"/>
        </w:trPr>
        <w:tc>
          <w:tcPr>
            <w:tcW w:w="15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5A6581" w:rsidRDefault="005A6581">
            <w:pPr>
              <w:pStyle w:val="TableContents"/>
              <w:jc w:val="center"/>
              <w:rPr>
                <w:b/>
                <w:bCs/>
              </w:rPr>
            </w:pPr>
            <w:r>
              <w:rPr>
                <w:b/>
                <w:bCs/>
              </w:rPr>
              <w:t>Name</w:t>
            </w:r>
          </w:p>
        </w:tc>
        <w:tc>
          <w:tcPr>
            <w:tcW w:w="1056" w:type="dxa"/>
            <w:tcBorders>
              <w:top w:val="single" w:sz="2" w:space="0" w:color="000000"/>
              <w:left w:val="single" w:sz="2" w:space="0" w:color="000000"/>
              <w:bottom w:val="single" w:sz="2" w:space="0" w:color="000000"/>
              <w:right w:val="single" w:sz="2" w:space="0" w:color="000000"/>
            </w:tcBorders>
          </w:tcPr>
          <w:p w:rsidR="005A6581" w:rsidRDefault="005A6581">
            <w:pPr>
              <w:pStyle w:val="TableContents"/>
              <w:jc w:val="center"/>
              <w:rPr>
                <w:b/>
                <w:bCs/>
              </w:rPr>
            </w:pPr>
            <w:r>
              <w:rPr>
                <w:b/>
                <w:bCs/>
              </w:rPr>
              <w:t>Function</w:t>
            </w:r>
          </w:p>
        </w:tc>
        <w:tc>
          <w:tcPr>
            <w:tcW w:w="1137" w:type="dxa"/>
            <w:tcBorders>
              <w:top w:val="single" w:sz="2" w:space="0" w:color="000000"/>
              <w:left w:val="single" w:sz="2" w:space="0" w:color="000000"/>
              <w:bottom w:val="single" w:sz="2" w:space="0" w:color="000000"/>
            </w:tcBorders>
            <w:tcMar>
              <w:top w:w="55" w:type="dxa"/>
              <w:left w:w="55" w:type="dxa"/>
              <w:bottom w:w="55" w:type="dxa"/>
              <w:right w:w="55" w:type="dxa"/>
            </w:tcMar>
          </w:tcPr>
          <w:p w:rsidR="005A6581" w:rsidRDefault="005A6581">
            <w:pPr>
              <w:pStyle w:val="TableContents"/>
              <w:jc w:val="center"/>
              <w:rPr>
                <w:b/>
                <w:bCs/>
              </w:rPr>
            </w:pPr>
            <w:proofErr w:type="spellStart"/>
            <w:r>
              <w:rPr>
                <w:b/>
                <w:bCs/>
              </w:rPr>
              <w:t>Callsign</w:t>
            </w:r>
            <w:proofErr w:type="spellEnd"/>
          </w:p>
        </w:tc>
        <w:tc>
          <w:tcPr>
            <w:tcW w:w="1669" w:type="dxa"/>
            <w:tcBorders>
              <w:top w:val="single" w:sz="2" w:space="0" w:color="000000"/>
              <w:left w:val="single" w:sz="2" w:space="0" w:color="000000"/>
              <w:bottom w:val="single" w:sz="2" w:space="0" w:color="000000"/>
            </w:tcBorders>
            <w:tcMar>
              <w:top w:w="55" w:type="dxa"/>
              <w:left w:w="55" w:type="dxa"/>
              <w:bottom w:w="55" w:type="dxa"/>
              <w:right w:w="55" w:type="dxa"/>
            </w:tcMar>
          </w:tcPr>
          <w:p w:rsidR="005A6581" w:rsidRDefault="005A6581">
            <w:pPr>
              <w:pStyle w:val="TableContents"/>
              <w:jc w:val="center"/>
              <w:rPr>
                <w:b/>
                <w:bCs/>
              </w:rPr>
            </w:pPr>
            <w:r>
              <w:rPr>
                <w:b/>
                <w:bCs/>
              </w:rPr>
              <w:t>Primary Telephone</w:t>
            </w:r>
          </w:p>
        </w:tc>
        <w:tc>
          <w:tcPr>
            <w:tcW w:w="1620" w:type="dxa"/>
            <w:tcBorders>
              <w:top w:val="single" w:sz="2" w:space="0" w:color="000000"/>
              <w:left w:val="single" w:sz="2" w:space="0" w:color="000000"/>
              <w:bottom w:val="single" w:sz="2" w:space="0" w:color="000000"/>
            </w:tcBorders>
            <w:tcMar>
              <w:top w:w="55" w:type="dxa"/>
              <w:left w:w="55" w:type="dxa"/>
              <w:bottom w:w="55" w:type="dxa"/>
              <w:right w:w="55" w:type="dxa"/>
            </w:tcMar>
          </w:tcPr>
          <w:p w:rsidR="005A6581" w:rsidRDefault="005A6581">
            <w:pPr>
              <w:pStyle w:val="TableContents"/>
              <w:jc w:val="center"/>
              <w:rPr>
                <w:b/>
                <w:bCs/>
              </w:rPr>
            </w:pPr>
            <w:r>
              <w:rPr>
                <w:b/>
                <w:bCs/>
              </w:rPr>
              <w:t>Secondary Telephone</w:t>
            </w:r>
          </w:p>
        </w:tc>
        <w:tc>
          <w:tcPr>
            <w:tcW w:w="288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A6581" w:rsidRDefault="005A6581">
            <w:pPr>
              <w:pStyle w:val="TableContents"/>
              <w:jc w:val="center"/>
              <w:rPr>
                <w:b/>
                <w:bCs/>
              </w:rPr>
            </w:pPr>
            <w:r>
              <w:rPr>
                <w:b/>
                <w:bCs/>
              </w:rPr>
              <w:t>E-Mail</w:t>
            </w:r>
          </w:p>
        </w:tc>
      </w:tr>
      <w:tr w:rsidR="005A6581" w:rsidTr="005A6581">
        <w:trPr>
          <w:trHeight w:val="554"/>
        </w:trPr>
        <w:tc>
          <w:tcPr>
            <w:tcW w:w="1593" w:type="dxa"/>
            <w:tcBorders>
              <w:left w:val="single" w:sz="2" w:space="0" w:color="000000"/>
              <w:bottom w:val="single" w:sz="2" w:space="0" w:color="000000"/>
            </w:tcBorders>
            <w:tcMar>
              <w:top w:w="55" w:type="dxa"/>
              <w:left w:w="55" w:type="dxa"/>
              <w:bottom w:w="55" w:type="dxa"/>
              <w:right w:w="55" w:type="dxa"/>
            </w:tcMar>
          </w:tcPr>
          <w:p w:rsidR="005A6581" w:rsidRDefault="005A6581">
            <w:pPr>
              <w:pStyle w:val="TableContents"/>
            </w:pPr>
            <w:r>
              <w:t>Shawn Donley</w:t>
            </w:r>
          </w:p>
        </w:tc>
        <w:tc>
          <w:tcPr>
            <w:tcW w:w="1056" w:type="dxa"/>
            <w:tcBorders>
              <w:left w:val="single" w:sz="2" w:space="0" w:color="000000"/>
              <w:bottom w:val="single" w:sz="2" w:space="0" w:color="000000"/>
              <w:right w:val="single" w:sz="2" w:space="0" w:color="000000"/>
            </w:tcBorders>
          </w:tcPr>
          <w:p w:rsidR="005A6581" w:rsidRDefault="005A6581" w:rsidP="005A6581">
            <w:pPr>
              <w:pStyle w:val="TableContents"/>
              <w:jc w:val="center"/>
            </w:pPr>
            <w:r>
              <w:t>EC</w:t>
            </w:r>
          </w:p>
        </w:tc>
        <w:tc>
          <w:tcPr>
            <w:tcW w:w="1137" w:type="dxa"/>
            <w:tcBorders>
              <w:left w:val="single" w:sz="2" w:space="0" w:color="000000"/>
              <w:bottom w:val="single" w:sz="2" w:space="0" w:color="000000"/>
            </w:tcBorders>
            <w:tcMar>
              <w:top w:w="55" w:type="dxa"/>
              <w:left w:w="55" w:type="dxa"/>
              <w:bottom w:w="55" w:type="dxa"/>
              <w:right w:w="55" w:type="dxa"/>
            </w:tcMar>
          </w:tcPr>
          <w:p w:rsidR="005A6581" w:rsidRDefault="005A6581">
            <w:pPr>
              <w:pStyle w:val="TableContents"/>
            </w:pPr>
            <w:r>
              <w:t>N3AE</w:t>
            </w:r>
          </w:p>
        </w:tc>
        <w:tc>
          <w:tcPr>
            <w:tcW w:w="1669" w:type="dxa"/>
            <w:tcBorders>
              <w:left w:val="single" w:sz="2" w:space="0" w:color="000000"/>
              <w:bottom w:val="single" w:sz="2" w:space="0" w:color="000000"/>
            </w:tcBorders>
            <w:tcMar>
              <w:top w:w="55" w:type="dxa"/>
              <w:left w:w="55" w:type="dxa"/>
              <w:bottom w:w="55" w:type="dxa"/>
              <w:right w:w="55" w:type="dxa"/>
            </w:tcMar>
          </w:tcPr>
          <w:p w:rsidR="005A6581" w:rsidRDefault="005A6581">
            <w:pPr>
              <w:pStyle w:val="TableContents"/>
            </w:pPr>
            <w:r>
              <w:t>410-535-5236</w:t>
            </w:r>
          </w:p>
        </w:tc>
        <w:tc>
          <w:tcPr>
            <w:tcW w:w="1620" w:type="dxa"/>
            <w:tcBorders>
              <w:left w:val="single" w:sz="2" w:space="0" w:color="000000"/>
              <w:bottom w:val="single" w:sz="2" w:space="0" w:color="000000"/>
            </w:tcBorders>
            <w:tcMar>
              <w:top w:w="55" w:type="dxa"/>
              <w:left w:w="55" w:type="dxa"/>
              <w:bottom w:w="55" w:type="dxa"/>
              <w:right w:w="55" w:type="dxa"/>
            </w:tcMar>
          </w:tcPr>
          <w:p w:rsidR="005A6581" w:rsidRDefault="005A6581">
            <w:pPr>
              <w:pStyle w:val="TableContents"/>
            </w:pPr>
            <w:r>
              <w:t>240-298-3115*</w:t>
            </w:r>
          </w:p>
        </w:tc>
        <w:tc>
          <w:tcPr>
            <w:tcW w:w="2880" w:type="dxa"/>
            <w:tcBorders>
              <w:left w:val="single" w:sz="2" w:space="0" w:color="000000"/>
              <w:bottom w:val="single" w:sz="2" w:space="0" w:color="000000"/>
              <w:right w:val="single" w:sz="2" w:space="0" w:color="000000"/>
            </w:tcBorders>
            <w:tcMar>
              <w:top w:w="55" w:type="dxa"/>
              <w:left w:w="55" w:type="dxa"/>
              <w:bottom w:w="55" w:type="dxa"/>
              <w:right w:w="55" w:type="dxa"/>
            </w:tcMar>
          </w:tcPr>
          <w:p w:rsidR="005A6581" w:rsidRDefault="00C1165A" w:rsidP="009B11F0">
            <w:pPr>
              <w:pStyle w:val="TableContents"/>
            </w:pPr>
            <w:hyperlink r:id="rId18" w:history="1">
              <w:r w:rsidR="005A6581" w:rsidRPr="005A6581">
                <w:rPr>
                  <w:rStyle w:val="Hyperlink"/>
                </w:rPr>
                <w:t>n3ae@arrl.net</w:t>
              </w:r>
            </w:hyperlink>
            <w:r w:rsidR="005A6581">
              <w:br/>
            </w:r>
          </w:p>
        </w:tc>
      </w:tr>
      <w:tr w:rsidR="005A6581" w:rsidTr="005A6581">
        <w:trPr>
          <w:trHeight w:val="283"/>
        </w:trPr>
        <w:tc>
          <w:tcPr>
            <w:tcW w:w="1593" w:type="dxa"/>
            <w:tcBorders>
              <w:left w:val="single" w:sz="2" w:space="0" w:color="000000"/>
              <w:bottom w:val="single" w:sz="2" w:space="0" w:color="000000"/>
            </w:tcBorders>
            <w:tcMar>
              <w:top w:w="55" w:type="dxa"/>
              <w:left w:w="55" w:type="dxa"/>
              <w:bottom w:w="55" w:type="dxa"/>
              <w:right w:w="55" w:type="dxa"/>
            </w:tcMar>
          </w:tcPr>
          <w:p w:rsidR="005A6581" w:rsidRDefault="005A6581">
            <w:pPr>
              <w:pStyle w:val="TableContents"/>
            </w:pPr>
            <w:r>
              <w:t>Bill Hackett</w:t>
            </w:r>
          </w:p>
        </w:tc>
        <w:tc>
          <w:tcPr>
            <w:tcW w:w="1056" w:type="dxa"/>
            <w:tcBorders>
              <w:left w:val="single" w:sz="2" w:space="0" w:color="000000"/>
              <w:bottom w:val="single" w:sz="2" w:space="0" w:color="000000"/>
              <w:right w:val="single" w:sz="2" w:space="0" w:color="000000"/>
            </w:tcBorders>
          </w:tcPr>
          <w:p w:rsidR="005A6581" w:rsidRDefault="005A6581" w:rsidP="005A6581">
            <w:pPr>
              <w:pStyle w:val="TableContents"/>
              <w:jc w:val="center"/>
            </w:pPr>
            <w:r>
              <w:t>RACES</w:t>
            </w:r>
          </w:p>
        </w:tc>
        <w:tc>
          <w:tcPr>
            <w:tcW w:w="1137" w:type="dxa"/>
            <w:tcBorders>
              <w:left w:val="single" w:sz="2" w:space="0" w:color="000000"/>
              <w:bottom w:val="single" w:sz="2" w:space="0" w:color="000000"/>
            </w:tcBorders>
            <w:tcMar>
              <w:top w:w="55" w:type="dxa"/>
              <w:left w:w="55" w:type="dxa"/>
              <w:bottom w:w="55" w:type="dxa"/>
              <w:right w:w="55" w:type="dxa"/>
            </w:tcMar>
          </w:tcPr>
          <w:p w:rsidR="005A6581" w:rsidRDefault="005A6581">
            <w:pPr>
              <w:pStyle w:val="TableContents"/>
            </w:pPr>
            <w:r>
              <w:t>N3XMZ</w:t>
            </w:r>
          </w:p>
        </w:tc>
        <w:tc>
          <w:tcPr>
            <w:tcW w:w="1669" w:type="dxa"/>
            <w:tcBorders>
              <w:left w:val="single" w:sz="2" w:space="0" w:color="000000"/>
              <w:bottom w:val="single" w:sz="2" w:space="0" w:color="000000"/>
            </w:tcBorders>
            <w:tcMar>
              <w:top w:w="55" w:type="dxa"/>
              <w:left w:w="55" w:type="dxa"/>
              <w:bottom w:w="55" w:type="dxa"/>
              <w:right w:w="55" w:type="dxa"/>
            </w:tcMar>
          </w:tcPr>
          <w:p w:rsidR="005A6581" w:rsidRDefault="005A6581">
            <w:pPr>
              <w:pStyle w:val="TableContents"/>
            </w:pPr>
            <w:r>
              <w:t>443-404-1047*</w:t>
            </w:r>
          </w:p>
        </w:tc>
        <w:tc>
          <w:tcPr>
            <w:tcW w:w="1620" w:type="dxa"/>
            <w:tcBorders>
              <w:left w:val="single" w:sz="2" w:space="0" w:color="000000"/>
              <w:bottom w:val="single" w:sz="2" w:space="0" w:color="000000"/>
            </w:tcBorders>
            <w:tcMar>
              <w:top w:w="55" w:type="dxa"/>
              <w:left w:w="55" w:type="dxa"/>
              <w:bottom w:w="55" w:type="dxa"/>
              <w:right w:w="55" w:type="dxa"/>
            </w:tcMar>
          </w:tcPr>
          <w:p w:rsidR="005A6581" w:rsidRDefault="005A6581">
            <w:pPr>
              <w:pStyle w:val="TableContents"/>
            </w:pPr>
          </w:p>
        </w:tc>
        <w:tc>
          <w:tcPr>
            <w:tcW w:w="2880" w:type="dxa"/>
            <w:tcBorders>
              <w:left w:val="single" w:sz="2" w:space="0" w:color="000000"/>
              <w:bottom w:val="single" w:sz="2" w:space="0" w:color="000000"/>
              <w:right w:val="single" w:sz="2" w:space="0" w:color="000000"/>
            </w:tcBorders>
            <w:tcMar>
              <w:top w:w="55" w:type="dxa"/>
              <w:left w:w="55" w:type="dxa"/>
              <w:bottom w:w="55" w:type="dxa"/>
              <w:right w:w="55" w:type="dxa"/>
            </w:tcMar>
          </w:tcPr>
          <w:p w:rsidR="005A6581" w:rsidRDefault="00C1165A">
            <w:pPr>
              <w:pStyle w:val="TableContents"/>
            </w:pPr>
            <w:hyperlink r:id="rId19" w:history="1">
              <w:r w:rsidR="005A6581" w:rsidRPr="005A6581">
                <w:rPr>
                  <w:color w:val="0000FF"/>
                  <w:u w:val="single"/>
                </w:rPr>
                <w:t>n3xmz.md@gmail.com</w:t>
              </w:r>
            </w:hyperlink>
          </w:p>
        </w:tc>
      </w:tr>
    </w:tbl>
    <w:p w:rsidR="008232B5" w:rsidRDefault="007F17F3">
      <w:pPr>
        <w:pStyle w:val="Textbody"/>
      </w:pPr>
      <w:r>
        <w:t>* SMS capable</w:t>
      </w:r>
    </w:p>
    <w:p w:rsidR="00F904F5" w:rsidRDefault="00F904F5">
      <w:pPr>
        <w:rPr>
          <w:rFonts w:ascii="Liberation Sans" w:hAnsi="Liberation Sans"/>
          <w:b/>
          <w:bCs/>
          <w:sz w:val="28"/>
          <w:szCs w:val="28"/>
        </w:rPr>
      </w:pPr>
      <w:r>
        <w:br w:type="page"/>
      </w:r>
    </w:p>
    <w:p w:rsidR="008232B5" w:rsidRDefault="007F17F3">
      <w:pPr>
        <w:pStyle w:val="Heading2"/>
      </w:pPr>
      <w:bookmarkStart w:id="33" w:name="_Toc140578793"/>
      <w:r>
        <w:lastRenderedPageBreak/>
        <w:t>Assistant Emergency Coordinators</w:t>
      </w:r>
      <w:bookmarkEnd w:id="33"/>
    </w:p>
    <w:p w:rsidR="008232B5" w:rsidRDefault="007F17F3">
      <w:pPr>
        <w:pStyle w:val="Table"/>
        <w:keepNext/>
      </w:pPr>
      <w:r>
        <w:t>Table 5: Assistant Emergency Coordinator contact information</w:t>
      </w:r>
    </w:p>
    <w:tbl>
      <w:tblPr>
        <w:tblW w:w="9967" w:type="dxa"/>
        <w:tblInd w:w="55" w:type="dxa"/>
        <w:tblLayout w:type="fixed"/>
        <w:tblCellMar>
          <w:left w:w="10" w:type="dxa"/>
          <w:right w:w="10" w:type="dxa"/>
        </w:tblCellMar>
        <w:tblLook w:val="04A0" w:firstRow="1" w:lastRow="0" w:firstColumn="1" w:lastColumn="0" w:noHBand="0" w:noVBand="1"/>
      </w:tblPr>
      <w:tblGrid>
        <w:gridCol w:w="2605"/>
        <w:gridCol w:w="1175"/>
        <w:gridCol w:w="1620"/>
        <w:gridCol w:w="1620"/>
        <w:gridCol w:w="2947"/>
      </w:tblGrid>
      <w:tr w:rsidR="008232B5" w:rsidTr="005A6581">
        <w:tc>
          <w:tcPr>
            <w:tcW w:w="2605" w:type="dxa"/>
            <w:tcBorders>
              <w:top w:val="single" w:sz="2" w:space="0" w:color="000000"/>
              <w:left w:val="single" w:sz="2" w:space="0" w:color="000000"/>
              <w:bottom w:val="single" w:sz="2" w:space="0" w:color="000000"/>
            </w:tcBorders>
            <w:tcMar>
              <w:top w:w="55" w:type="dxa"/>
              <w:left w:w="55" w:type="dxa"/>
              <w:bottom w:w="55" w:type="dxa"/>
              <w:right w:w="55" w:type="dxa"/>
            </w:tcMar>
          </w:tcPr>
          <w:p w:rsidR="008232B5" w:rsidRDefault="007F17F3">
            <w:pPr>
              <w:pStyle w:val="TableContents"/>
              <w:jc w:val="center"/>
              <w:rPr>
                <w:b/>
                <w:bCs/>
              </w:rPr>
            </w:pPr>
            <w:r>
              <w:rPr>
                <w:b/>
                <w:bCs/>
              </w:rPr>
              <w:t>Name</w:t>
            </w:r>
          </w:p>
        </w:tc>
        <w:tc>
          <w:tcPr>
            <w:tcW w:w="1175" w:type="dxa"/>
            <w:tcBorders>
              <w:top w:val="single" w:sz="2" w:space="0" w:color="000000"/>
              <w:left w:val="single" w:sz="2" w:space="0" w:color="000000"/>
              <w:bottom w:val="single" w:sz="2" w:space="0" w:color="000000"/>
            </w:tcBorders>
            <w:tcMar>
              <w:top w:w="55" w:type="dxa"/>
              <w:left w:w="55" w:type="dxa"/>
              <w:bottom w:w="55" w:type="dxa"/>
              <w:right w:w="55" w:type="dxa"/>
            </w:tcMar>
          </w:tcPr>
          <w:p w:rsidR="008232B5" w:rsidRDefault="007F17F3">
            <w:pPr>
              <w:pStyle w:val="TableContents"/>
              <w:jc w:val="center"/>
              <w:rPr>
                <w:b/>
                <w:bCs/>
              </w:rPr>
            </w:pPr>
            <w:proofErr w:type="spellStart"/>
            <w:r>
              <w:rPr>
                <w:b/>
                <w:bCs/>
              </w:rPr>
              <w:t>Callsign</w:t>
            </w:r>
            <w:proofErr w:type="spellEnd"/>
          </w:p>
        </w:tc>
        <w:tc>
          <w:tcPr>
            <w:tcW w:w="1620" w:type="dxa"/>
            <w:tcBorders>
              <w:top w:val="single" w:sz="2" w:space="0" w:color="000000"/>
              <w:left w:val="single" w:sz="2" w:space="0" w:color="000000"/>
              <w:bottom w:val="single" w:sz="2" w:space="0" w:color="000000"/>
            </w:tcBorders>
            <w:tcMar>
              <w:top w:w="55" w:type="dxa"/>
              <w:left w:w="55" w:type="dxa"/>
              <w:bottom w:w="55" w:type="dxa"/>
              <w:right w:w="55" w:type="dxa"/>
            </w:tcMar>
          </w:tcPr>
          <w:p w:rsidR="008232B5" w:rsidRDefault="007F17F3">
            <w:pPr>
              <w:pStyle w:val="TableContents"/>
              <w:jc w:val="center"/>
              <w:rPr>
                <w:b/>
                <w:bCs/>
              </w:rPr>
            </w:pPr>
            <w:r>
              <w:rPr>
                <w:b/>
                <w:bCs/>
              </w:rPr>
              <w:t>Primary Telephone</w:t>
            </w:r>
          </w:p>
        </w:tc>
        <w:tc>
          <w:tcPr>
            <w:tcW w:w="1620" w:type="dxa"/>
            <w:tcBorders>
              <w:top w:val="single" w:sz="2" w:space="0" w:color="000000"/>
              <w:left w:val="single" w:sz="2" w:space="0" w:color="000000"/>
              <w:bottom w:val="single" w:sz="2" w:space="0" w:color="000000"/>
            </w:tcBorders>
            <w:tcMar>
              <w:top w:w="55" w:type="dxa"/>
              <w:left w:w="55" w:type="dxa"/>
              <w:bottom w:w="55" w:type="dxa"/>
              <w:right w:w="55" w:type="dxa"/>
            </w:tcMar>
          </w:tcPr>
          <w:p w:rsidR="008232B5" w:rsidRDefault="007F17F3">
            <w:pPr>
              <w:pStyle w:val="TableContents"/>
              <w:jc w:val="center"/>
              <w:rPr>
                <w:b/>
                <w:bCs/>
              </w:rPr>
            </w:pPr>
            <w:r>
              <w:rPr>
                <w:b/>
                <w:bCs/>
              </w:rPr>
              <w:t>Secondary Telephone</w:t>
            </w:r>
          </w:p>
        </w:tc>
        <w:tc>
          <w:tcPr>
            <w:tcW w:w="294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8232B5" w:rsidRDefault="007F17F3">
            <w:pPr>
              <w:pStyle w:val="TableContents"/>
              <w:jc w:val="center"/>
              <w:rPr>
                <w:b/>
                <w:bCs/>
              </w:rPr>
            </w:pPr>
            <w:r>
              <w:rPr>
                <w:b/>
                <w:bCs/>
              </w:rPr>
              <w:t>E-Mail</w:t>
            </w:r>
          </w:p>
        </w:tc>
      </w:tr>
      <w:tr w:rsidR="008232B5" w:rsidTr="005A6581">
        <w:tc>
          <w:tcPr>
            <w:tcW w:w="2605" w:type="dxa"/>
            <w:tcBorders>
              <w:left w:val="single" w:sz="2" w:space="0" w:color="000000"/>
              <w:bottom w:val="single" w:sz="2" w:space="0" w:color="000000"/>
            </w:tcBorders>
            <w:tcMar>
              <w:top w:w="55" w:type="dxa"/>
              <w:left w:w="55" w:type="dxa"/>
              <w:bottom w:w="55" w:type="dxa"/>
              <w:right w:w="55" w:type="dxa"/>
            </w:tcMar>
          </w:tcPr>
          <w:p w:rsidR="008232B5" w:rsidRDefault="007F17F3">
            <w:pPr>
              <w:pStyle w:val="TableContents"/>
              <w:rPr>
                <w:b/>
                <w:bCs/>
              </w:rPr>
            </w:pPr>
            <w:r>
              <w:rPr>
                <w:b/>
                <w:bCs/>
              </w:rPr>
              <w:t>Operations</w:t>
            </w:r>
            <w:r>
              <w:t xml:space="preserve"> -</w:t>
            </w:r>
          </w:p>
          <w:p w:rsidR="008232B5" w:rsidRDefault="005A6581">
            <w:pPr>
              <w:pStyle w:val="TableContents"/>
            </w:pPr>
            <w:r>
              <w:t xml:space="preserve">Andy </w:t>
            </w:r>
            <w:proofErr w:type="spellStart"/>
            <w:r>
              <w:t>Charland</w:t>
            </w:r>
            <w:proofErr w:type="spellEnd"/>
          </w:p>
        </w:tc>
        <w:tc>
          <w:tcPr>
            <w:tcW w:w="1175" w:type="dxa"/>
            <w:tcBorders>
              <w:left w:val="single" w:sz="2" w:space="0" w:color="000000"/>
              <w:bottom w:val="single" w:sz="2" w:space="0" w:color="000000"/>
            </w:tcBorders>
            <w:tcMar>
              <w:top w:w="55" w:type="dxa"/>
              <w:left w:w="55" w:type="dxa"/>
              <w:bottom w:w="55" w:type="dxa"/>
              <w:right w:w="55" w:type="dxa"/>
            </w:tcMar>
          </w:tcPr>
          <w:p w:rsidR="008232B5" w:rsidRDefault="005A6581">
            <w:pPr>
              <w:pStyle w:val="TableContents"/>
            </w:pPr>
            <w:r>
              <w:t>KC3WRX</w:t>
            </w:r>
          </w:p>
        </w:tc>
        <w:tc>
          <w:tcPr>
            <w:tcW w:w="1620" w:type="dxa"/>
            <w:tcBorders>
              <w:left w:val="single" w:sz="2" w:space="0" w:color="000000"/>
              <w:bottom w:val="single" w:sz="2" w:space="0" w:color="000000"/>
            </w:tcBorders>
            <w:tcMar>
              <w:top w:w="55" w:type="dxa"/>
              <w:left w:w="55" w:type="dxa"/>
              <w:bottom w:w="55" w:type="dxa"/>
              <w:right w:w="55" w:type="dxa"/>
            </w:tcMar>
          </w:tcPr>
          <w:p w:rsidR="008232B5" w:rsidRDefault="008232B5">
            <w:pPr>
              <w:pStyle w:val="TableContents"/>
            </w:pPr>
          </w:p>
        </w:tc>
        <w:tc>
          <w:tcPr>
            <w:tcW w:w="1620" w:type="dxa"/>
            <w:tcBorders>
              <w:left w:val="single" w:sz="2" w:space="0" w:color="000000"/>
              <w:bottom w:val="single" w:sz="2" w:space="0" w:color="000000"/>
            </w:tcBorders>
            <w:tcMar>
              <w:top w:w="55" w:type="dxa"/>
              <w:left w:w="55" w:type="dxa"/>
              <w:bottom w:w="55" w:type="dxa"/>
              <w:right w:w="55" w:type="dxa"/>
            </w:tcMar>
          </w:tcPr>
          <w:p w:rsidR="008232B5" w:rsidRDefault="008232B5">
            <w:pPr>
              <w:pStyle w:val="TableContents"/>
            </w:pPr>
          </w:p>
        </w:tc>
        <w:tc>
          <w:tcPr>
            <w:tcW w:w="2947" w:type="dxa"/>
            <w:tcBorders>
              <w:left w:val="single" w:sz="2" w:space="0" w:color="000000"/>
              <w:bottom w:val="single" w:sz="2" w:space="0" w:color="000000"/>
              <w:right w:val="single" w:sz="2" w:space="0" w:color="000000"/>
            </w:tcBorders>
            <w:tcMar>
              <w:top w:w="55" w:type="dxa"/>
              <w:left w:w="55" w:type="dxa"/>
              <w:bottom w:w="55" w:type="dxa"/>
              <w:right w:w="55" w:type="dxa"/>
            </w:tcMar>
          </w:tcPr>
          <w:p w:rsidR="008232B5" w:rsidRDefault="00C1165A">
            <w:pPr>
              <w:pStyle w:val="TableContents"/>
            </w:pPr>
            <w:hyperlink r:id="rId20" w:history="1">
              <w:r w:rsidR="005A6581" w:rsidRPr="005A6581">
                <w:rPr>
                  <w:color w:val="0000FF"/>
                  <w:u w:val="single"/>
                </w:rPr>
                <w:t>acharland182@gmail.com</w:t>
              </w:r>
            </w:hyperlink>
          </w:p>
        </w:tc>
      </w:tr>
      <w:tr w:rsidR="008232B5" w:rsidTr="005A6581">
        <w:tc>
          <w:tcPr>
            <w:tcW w:w="2605" w:type="dxa"/>
            <w:tcBorders>
              <w:left w:val="single" w:sz="2" w:space="0" w:color="000000"/>
              <w:bottom w:val="single" w:sz="2" w:space="0" w:color="000000"/>
            </w:tcBorders>
            <w:tcMar>
              <w:top w:w="55" w:type="dxa"/>
              <w:left w:w="55" w:type="dxa"/>
              <w:bottom w:w="55" w:type="dxa"/>
              <w:right w:w="55" w:type="dxa"/>
            </w:tcMar>
          </w:tcPr>
          <w:p w:rsidR="008232B5" w:rsidRDefault="007F17F3">
            <w:pPr>
              <w:pStyle w:val="TableContents"/>
              <w:rPr>
                <w:b/>
                <w:bCs/>
              </w:rPr>
            </w:pPr>
            <w:r>
              <w:rPr>
                <w:b/>
                <w:bCs/>
              </w:rPr>
              <w:t>Planning</w:t>
            </w:r>
            <w:r>
              <w:t xml:space="preserve"> -</w:t>
            </w:r>
          </w:p>
          <w:p w:rsidR="008232B5" w:rsidRDefault="008232B5">
            <w:pPr>
              <w:pStyle w:val="TableContents"/>
            </w:pPr>
          </w:p>
        </w:tc>
        <w:tc>
          <w:tcPr>
            <w:tcW w:w="1175" w:type="dxa"/>
            <w:tcBorders>
              <w:left w:val="single" w:sz="2" w:space="0" w:color="000000"/>
              <w:bottom w:val="single" w:sz="2" w:space="0" w:color="000000"/>
            </w:tcBorders>
            <w:tcMar>
              <w:top w:w="55" w:type="dxa"/>
              <w:left w:w="55" w:type="dxa"/>
              <w:bottom w:w="55" w:type="dxa"/>
              <w:right w:w="55" w:type="dxa"/>
            </w:tcMar>
          </w:tcPr>
          <w:p w:rsidR="008232B5" w:rsidRDefault="00DD338B">
            <w:pPr>
              <w:pStyle w:val="TableContents"/>
            </w:pPr>
            <w:r>
              <w:t>Vacant</w:t>
            </w:r>
          </w:p>
        </w:tc>
        <w:tc>
          <w:tcPr>
            <w:tcW w:w="1620" w:type="dxa"/>
            <w:tcBorders>
              <w:left w:val="single" w:sz="2" w:space="0" w:color="000000"/>
              <w:bottom w:val="single" w:sz="2" w:space="0" w:color="000000"/>
            </w:tcBorders>
            <w:tcMar>
              <w:top w:w="55" w:type="dxa"/>
              <w:left w:w="55" w:type="dxa"/>
              <w:bottom w:w="55" w:type="dxa"/>
              <w:right w:w="55" w:type="dxa"/>
            </w:tcMar>
          </w:tcPr>
          <w:p w:rsidR="008232B5" w:rsidRDefault="008232B5">
            <w:pPr>
              <w:pStyle w:val="TableContents"/>
            </w:pPr>
          </w:p>
        </w:tc>
        <w:tc>
          <w:tcPr>
            <w:tcW w:w="1620" w:type="dxa"/>
            <w:tcBorders>
              <w:left w:val="single" w:sz="2" w:space="0" w:color="000000"/>
              <w:bottom w:val="single" w:sz="2" w:space="0" w:color="000000"/>
            </w:tcBorders>
            <w:tcMar>
              <w:top w:w="55" w:type="dxa"/>
              <w:left w:w="55" w:type="dxa"/>
              <w:bottom w:w="55" w:type="dxa"/>
              <w:right w:w="55" w:type="dxa"/>
            </w:tcMar>
          </w:tcPr>
          <w:p w:rsidR="008232B5" w:rsidRDefault="008232B5">
            <w:pPr>
              <w:pStyle w:val="TableContents"/>
            </w:pPr>
          </w:p>
        </w:tc>
        <w:tc>
          <w:tcPr>
            <w:tcW w:w="2947" w:type="dxa"/>
            <w:tcBorders>
              <w:left w:val="single" w:sz="2" w:space="0" w:color="000000"/>
              <w:bottom w:val="single" w:sz="2" w:space="0" w:color="000000"/>
              <w:right w:val="single" w:sz="2" w:space="0" w:color="000000"/>
            </w:tcBorders>
            <w:tcMar>
              <w:top w:w="55" w:type="dxa"/>
              <w:left w:w="55" w:type="dxa"/>
              <w:bottom w:w="55" w:type="dxa"/>
              <w:right w:w="55" w:type="dxa"/>
            </w:tcMar>
          </w:tcPr>
          <w:p w:rsidR="008232B5" w:rsidRDefault="008232B5">
            <w:pPr>
              <w:pStyle w:val="TableContents"/>
            </w:pPr>
          </w:p>
        </w:tc>
      </w:tr>
      <w:tr w:rsidR="00DD338B" w:rsidTr="005A6581">
        <w:tc>
          <w:tcPr>
            <w:tcW w:w="2605" w:type="dxa"/>
            <w:tcBorders>
              <w:left w:val="single" w:sz="2" w:space="0" w:color="000000"/>
              <w:bottom w:val="single" w:sz="2" w:space="0" w:color="000000"/>
            </w:tcBorders>
            <w:tcMar>
              <w:top w:w="55" w:type="dxa"/>
              <w:left w:w="55" w:type="dxa"/>
              <w:bottom w:w="55" w:type="dxa"/>
              <w:right w:w="55" w:type="dxa"/>
            </w:tcMar>
          </w:tcPr>
          <w:p w:rsidR="00DD338B" w:rsidRDefault="00DD338B">
            <w:pPr>
              <w:pStyle w:val="TableContents"/>
              <w:rPr>
                <w:b/>
                <w:bCs/>
              </w:rPr>
            </w:pPr>
            <w:r>
              <w:rPr>
                <w:b/>
                <w:bCs/>
              </w:rPr>
              <w:t>Logistics</w:t>
            </w:r>
          </w:p>
        </w:tc>
        <w:tc>
          <w:tcPr>
            <w:tcW w:w="1175" w:type="dxa"/>
            <w:tcBorders>
              <w:left w:val="single" w:sz="2" w:space="0" w:color="000000"/>
              <w:bottom w:val="single" w:sz="2" w:space="0" w:color="000000"/>
            </w:tcBorders>
            <w:tcMar>
              <w:top w:w="55" w:type="dxa"/>
              <w:left w:w="55" w:type="dxa"/>
              <w:bottom w:w="55" w:type="dxa"/>
              <w:right w:w="55" w:type="dxa"/>
            </w:tcMar>
          </w:tcPr>
          <w:p w:rsidR="00DD338B" w:rsidRDefault="00DD338B">
            <w:r w:rsidRPr="00E6471C">
              <w:t>Vacant</w:t>
            </w:r>
          </w:p>
        </w:tc>
        <w:tc>
          <w:tcPr>
            <w:tcW w:w="1620" w:type="dxa"/>
            <w:tcBorders>
              <w:left w:val="single" w:sz="2" w:space="0" w:color="000000"/>
              <w:bottom w:val="single" w:sz="2" w:space="0" w:color="000000"/>
            </w:tcBorders>
            <w:tcMar>
              <w:top w:w="55" w:type="dxa"/>
              <w:left w:w="55" w:type="dxa"/>
              <w:bottom w:w="55" w:type="dxa"/>
              <w:right w:w="55" w:type="dxa"/>
            </w:tcMar>
          </w:tcPr>
          <w:p w:rsidR="00DD338B" w:rsidRDefault="00DD338B">
            <w:pPr>
              <w:pStyle w:val="TableContents"/>
            </w:pPr>
          </w:p>
        </w:tc>
        <w:tc>
          <w:tcPr>
            <w:tcW w:w="1620" w:type="dxa"/>
            <w:tcBorders>
              <w:left w:val="single" w:sz="2" w:space="0" w:color="000000"/>
              <w:bottom w:val="single" w:sz="2" w:space="0" w:color="000000"/>
            </w:tcBorders>
            <w:tcMar>
              <w:top w:w="55" w:type="dxa"/>
              <w:left w:w="55" w:type="dxa"/>
              <w:bottom w:w="55" w:type="dxa"/>
              <w:right w:w="55" w:type="dxa"/>
            </w:tcMar>
          </w:tcPr>
          <w:p w:rsidR="00DD338B" w:rsidRDefault="00DD338B">
            <w:pPr>
              <w:pStyle w:val="TableContents"/>
            </w:pPr>
          </w:p>
        </w:tc>
        <w:tc>
          <w:tcPr>
            <w:tcW w:w="2947" w:type="dxa"/>
            <w:tcBorders>
              <w:left w:val="single" w:sz="2" w:space="0" w:color="000000"/>
              <w:bottom w:val="single" w:sz="2" w:space="0" w:color="000000"/>
              <w:right w:val="single" w:sz="2" w:space="0" w:color="000000"/>
            </w:tcBorders>
            <w:tcMar>
              <w:top w:w="55" w:type="dxa"/>
              <w:left w:w="55" w:type="dxa"/>
              <w:bottom w:w="55" w:type="dxa"/>
              <w:right w:w="55" w:type="dxa"/>
            </w:tcMar>
          </w:tcPr>
          <w:p w:rsidR="00DD338B" w:rsidRDefault="00DD338B">
            <w:pPr>
              <w:pStyle w:val="TableContents"/>
            </w:pPr>
          </w:p>
        </w:tc>
      </w:tr>
      <w:tr w:rsidR="00DD338B" w:rsidTr="005A6581">
        <w:tc>
          <w:tcPr>
            <w:tcW w:w="2605" w:type="dxa"/>
            <w:tcBorders>
              <w:left w:val="single" w:sz="2" w:space="0" w:color="000000"/>
              <w:bottom w:val="single" w:sz="2" w:space="0" w:color="000000"/>
            </w:tcBorders>
            <w:tcMar>
              <w:top w:w="55" w:type="dxa"/>
              <w:left w:w="55" w:type="dxa"/>
              <w:bottom w:w="55" w:type="dxa"/>
              <w:right w:w="55" w:type="dxa"/>
            </w:tcMar>
          </w:tcPr>
          <w:p w:rsidR="00DD338B" w:rsidRDefault="00DD338B">
            <w:pPr>
              <w:pStyle w:val="TableContents"/>
              <w:rPr>
                <w:b/>
                <w:bCs/>
              </w:rPr>
            </w:pPr>
            <w:r>
              <w:rPr>
                <w:b/>
                <w:bCs/>
              </w:rPr>
              <w:t>Finance/Admin</w:t>
            </w:r>
          </w:p>
        </w:tc>
        <w:tc>
          <w:tcPr>
            <w:tcW w:w="1175" w:type="dxa"/>
            <w:tcBorders>
              <w:left w:val="single" w:sz="2" w:space="0" w:color="000000"/>
              <w:bottom w:val="single" w:sz="2" w:space="0" w:color="000000"/>
            </w:tcBorders>
            <w:tcMar>
              <w:top w:w="55" w:type="dxa"/>
              <w:left w:w="55" w:type="dxa"/>
              <w:bottom w:w="55" w:type="dxa"/>
              <w:right w:w="55" w:type="dxa"/>
            </w:tcMar>
          </w:tcPr>
          <w:p w:rsidR="00DD338B" w:rsidRDefault="00DD338B">
            <w:r w:rsidRPr="00E6471C">
              <w:t>Vacant</w:t>
            </w:r>
          </w:p>
        </w:tc>
        <w:tc>
          <w:tcPr>
            <w:tcW w:w="1620" w:type="dxa"/>
            <w:tcBorders>
              <w:left w:val="single" w:sz="2" w:space="0" w:color="000000"/>
              <w:bottom w:val="single" w:sz="2" w:space="0" w:color="000000"/>
            </w:tcBorders>
            <w:tcMar>
              <w:top w:w="55" w:type="dxa"/>
              <w:left w:w="55" w:type="dxa"/>
              <w:bottom w:w="55" w:type="dxa"/>
              <w:right w:w="55" w:type="dxa"/>
            </w:tcMar>
          </w:tcPr>
          <w:p w:rsidR="00DD338B" w:rsidRDefault="00DD338B">
            <w:pPr>
              <w:pStyle w:val="TableContents"/>
            </w:pPr>
          </w:p>
        </w:tc>
        <w:tc>
          <w:tcPr>
            <w:tcW w:w="1620" w:type="dxa"/>
            <w:tcBorders>
              <w:left w:val="single" w:sz="2" w:space="0" w:color="000000"/>
              <w:bottom w:val="single" w:sz="2" w:space="0" w:color="000000"/>
            </w:tcBorders>
            <w:tcMar>
              <w:top w:w="55" w:type="dxa"/>
              <w:left w:w="55" w:type="dxa"/>
              <w:bottom w:w="55" w:type="dxa"/>
              <w:right w:w="55" w:type="dxa"/>
            </w:tcMar>
          </w:tcPr>
          <w:p w:rsidR="00DD338B" w:rsidRDefault="00DD338B">
            <w:pPr>
              <w:pStyle w:val="TableContents"/>
            </w:pPr>
          </w:p>
        </w:tc>
        <w:tc>
          <w:tcPr>
            <w:tcW w:w="2947" w:type="dxa"/>
            <w:tcBorders>
              <w:left w:val="single" w:sz="2" w:space="0" w:color="000000"/>
              <w:bottom w:val="single" w:sz="2" w:space="0" w:color="000000"/>
              <w:right w:val="single" w:sz="2" w:space="0" w:color="000000"/>
            </w:tcBorders>
            <w:tcMar>
              <w:top w:w="55" w:type="dxa"/>
              <w:left w:w="55" w:type="dxa"/>
              <w:bottom w:w="55" w:type="dxa"/>
              <w:right w:w="55" w:type="dxa"/>
            </w:tcMar>
          </w:tcPr>
          <w:p w:rsidR="00DD338B" w:rsidRDefault="00DD338B">
            <w:pPr>
              <w:pStyle w:val="TableContents"/>
            </w:pPr>
          </w:p>
        </w:tc>
      </w:tr>
      <w:tr w:rsidR="00DD338B" w:rsidTr="005A6581">
        <w:tc>
          <w:tcPr>
            <w:tcW w:w="2605" w:type="dxa"/>
            <w:tcBorders>
              <w:left w:val="single" w:sz="2" w:space="0" w:color="000000"/>
              <w:bottom w:val="single" w:sz="2" w:space="0" w:color="000000"/>
            </w:tcBorders>
            <w:tcMar>
              <w:top w:w="55" w:type="dxa"/>
              <w:left w:w="55" w:type="dxa"/>
              <w:bottom w:w="55" w:type="dxa"/>
              <w:right w:w="55" w:type="dxa"/>
            </w:tcMar>
          </w:tcPr>
          <w:p w:rsidR="00DD338B" w:rsidRDefault="00DD338B">
            <w:pPr>
              <w:pStyle w:val="TableContents"/>
              <w:rPr>
                <w:b/>
                <w:bCs/>
              </w:rPr>
            </w:pPr>
            <w:r>
              <w:rPr>
                <w:b/>
                <w:bCs/>
              </w:rPr>
              <w:t>Public Information Officer -</w:t>
            </w:r>
          </w:p>
          <w:p w:rsidR="00DD338B" w:rsidRDefault="00DD338B">
            <w:pPr>
              <w:pStyle w:val="TableContents"/>
            </w:pPr>
          </w:p>
        </w:tc>
        <w:tc>
          <w:tcPr>
            <w:tcW w:w="1175" w:type="dxa"/>
            <w:tcBorders>
              <w:left w:val="single" w:sz="2" w:space="0" w:color="000000"/>
              <w:bottom w:val="single" w:sz="2" w:space="0" w:color="000000"/>
            </w:tcBorders>
            <w:tcMar>
              <w:top w:w="55" w:type="dxa"/>
              <w:left w:w="55" w:type="dxa"/>
              <w:bottom w:w="55" w:type="dxa"/>
              <w:right w:w="55" w:type="dxa"/>
            </w:tcMar>
          </w:tcPr>
          <w:p w:rsidR="00DD338B" w:rsidRDefault="00DD338B">
            <w:r w:rsidRPr="00E6471C">
              <w:t>Vacant</w:t>
            </w:r>
          </w:p>
        </w:tc>
        <w:tc>
          <w:tcPr>
            <w:tcW w:w="1620" w:type="dxa"/>
            <w:tcBorders>
              <w:left w:val="single" w:sz="2" w:space="0" w:color="000000"/>
              <w:bottom w:val="single" w:sz="2" w:space="0" w:color="000000"/>
            </w:tcBorders>
            <w:tcMar>
              <w:top w:w="55" w:type="dxa"/>
              <w:left w:w="55" w:type="dxa"/>
              <w:bottom w:w="55" w:type="dxa"/>
              <w:right w:w="55" w:type="dxa"/>
            </w:tcMar>
          </w:tcPr>
          <w:p w:rsidR="00DD338B" w:rsidRDefault="00DD338B">
            <w:pPr>
              <w:pStyle w:val="TableContents"/>
            </w:pPr>
          </w:p>
        </w:tc>
        <w:tc>
          <w:tcPr>
            <w:tcW w:w="1620" w:type="dxa"/>
            <w:tcBorders>
              <w:left w:val="single" w:sz="2" w:space="0" w:color="000000"/>
              <w:bottom w:val="single" w:sz="2" w:space="0" w:color="000000"/>
            </w:tcBorders>
            <w:tcMar>
              <w:top w:w="55" w:type="dxa"/>
              <w:left w:w="55" w:type="dxa"/>
              <w:bottom w:w="55" w:type="dxa"/>
              <w:right w:w="55" w:type="dxa"/>
            </w:tcMar>
          </w:tcPr>
          <w:p w:rsidR="00DD338B" w:rsidRDefault="00DD338B">
            <w:pPr>
              <w:pStyle w:val="TableContents"/>
            </w:pPr>
          </w:p>
        </w:tc>
        <w:tc>
          <w:tcPr>
            <w:tcW w:w="2947" w:type="dxa"/>
            <w:tcBorders>
              <w:left w:val="single" w:sz="2" w:space="0" w:color="000000"/>
              <w:bottom w:val="single" w:sz="2" w:space="0" w:color="000000"/>
              <w:right w:val="single" w:sz="2" w:space="0" w:color="000000"/>
            </w:tcBorders>
            <w:tcMar>
              <w:top w:w="55" w:type="dxa"/>
              <w:left w:w="55" w:type="dxa"/>
              <w:bottom w:w="55" w:type="dxa"/>
              <w:right w:w="55" w:type="dxa"/>
            </w:tcMar>
          </w:tcPr>
          <w:p w:rsidR="00DD338B" w:rsidRDefault="00DD338B">
            <w:pPr>
              <w:pStyle w:val="TableContents"/>
            </w:pPr>
          </w:p>
        </w:tc>
      </w:tr>
      <w:tr w:rsidR="00DD338B" w:rsidTr="005A6581">
        <w:tc>
          <w:tcPr>
            <w:tcW w:w="2605" w:type="dxa"/>
            <w:tcBorders>
              <w:left w:val="single" w:sz="2" w:space="0" w:color="000000"/>
              <w:bottom w:val="single" w:sz="2" w:space="0" w:color="000000"/>
            </w:tcBorders>
            <w:tcMar>
              <w:top w:w="55" w:type="dxa"/>
              <w:left w:w="55" w:type="dxa"/>
              <w:bottom w:w="55" w:type="dxa"/>
              <w:right w:w="55" w:type="dxa"/>
            </w:tcMar>
          </w:tcPr>
          <w:p w:rsidR="00DD338B" w:rsidRDefault="00DD338B">
            <w:pPr>
              <w:pStyle w:val="TableContents"/>
              <w:rPr>
                <w:b/>
                <w:bCs/>
              </w:rPr>
            </w:pPr>
            <w:r>
              <w:rPr>
                <w:b/>
                <w:bCs/>
              </w:rPr>
              <w:t>Training</w:t>
            </w:r>
            <w:r>
              <w:t xml:space="preserve"> -</w:t>
            </w:r>
          </w:p>
        </w:tc>
        <w:tc>
          <w:tcPr>
            <w:tcW w:w="1175" w:type="dxa"/>
            <w:tcBorders>
              <w:left w:val="single" w:sz="2" w:space="0" w:color="000000"/>
              <w:bottom w:val="single" w:sz="2" w:space="0" w:color="000000"/>
            </w:tcBorders>
            <w:tcMar>
              <w:top w:w="55" w:type="dxa"/>
              <w:left w:w="55" w:type="dxa"/>
              <w:bottom w:w="55" w:type="dxa"/>
              <w:right w:w="55" w:type="dxa"/>
            </w:tcMar>
          </w:tcPr>
          <w:p w:rsidR="00DD338B" w:rsidRDefault="00DD338B">
            <w:r w:rsidRPr="00E6471C">
              <w:t>Vacant</w:t>
            </w:r>
          </w:p>
        </w:tc>
        <w:tc>
          <w:tcPr>
            <w:tcW w:w="1620" w:type="dxa"/>
            <w:tcBorders>
              <w:left w:val="single" w:sz="2" w:space="0" w:color="000000"/>
              <w:bottom w:val="single" w:sz="2" w:space="0" w:color="000000"/>
            </w:tcBorders>
            <w:tcMar>
              <w:top w:w="55" w:type="dxa"/>
              <w:left w:w="55" w:type="dxa"/>
              <w:bottom w:w="55" w:type="dxa"/>
              <w:right w:w="55" w:type="dxa"/>
            </w:tcMar>
          </w:tcPr>
          <w:p w:rsidR="00DD338B" w:rsidRDefault="00DD338B">
            <w:pPr>
              <w:pStyle w:val="TableContents"/>
            </w:pPr>
          </w:p>
        </w:tc>
        <w:tc>
          <w:tcPr>
            <w:tcW w:w="1620" w:type="dxa"/>
            <w:tcBorders>
              <w:left w:val="single" w:sz="2" w:space="0" w:color="000000"/>
              <w:bottom w:val="single" w:sz="2" w:space="0" w:color="000000"/>
            </w:tcBorders>
            <w:tcMar>
              <w:top w:w="55" w:type="dxa"/>
              <w:left w:w="55" w:type="dxa"/>
              <w:bottom w:w="55" w:type="dxa"/>
              <w:right w:w="55" w:type="dxa"/>
            </w:tcMar>
          </w:tcPr>
          <w:p w:rsidR="00DD338B" w:rsidRDefault="00DD338B">
            <w:pPr>
              <w:pStyle w:val="TableContents"/>
            </w:pPr>
          </w:p>
        </w:tc>
        <w:tc>
          <w:tcPr>
            <w:tcW w:w="2947" w:type="dxa"/>
            <w:tcBorders>
              <w:left w:val="single" w:sz="2" w:space="0" w:color="000000"/>
              <w:bottom w:val="single" w:sz="2" w:space="0" w:color="000000"/>
              <w:right w:val="single" w:sz="2" w:space="0" w:color="000000"/>
            </w:tcBorders>
            <w:tcMar>
              <w:top w:w="55" w:type="dxa"/>
              <w:left w:w="55" w:type="dxa"/>
              <w:bottom w:w="55" w:type="dxa"/>
              <w:right w:w="55" w:type="dxa"/>
            </w:tcMar>
          </w:tcPr>
          <w:p w:rsidR="00DD338B" w:rsidRDefault="00DD338B">
            <w:pPr>
              <w:pStyle w:val="TableContents"/>
            </w:pPr>
          </w:p>
        </w:tc>
      </w:tr>
      <w:tr w:rsidR="00DD338B" w:rsidTr="005A6581">
        <w:tc>
          <w:tcPr>
            <w:tcW w:w="2605" w:type="dxa"/>
            <w:tcBorders>
              <w:left w:val="single" w:sz="2" w:space="0" w:color="000000"/>
              <w:bottom w:val="single" w:sz="2" w:space="0" w:color="000000"/>
            </w:tcBorders>
            <w:tcMar>
              <w:top w:w="55" w:type="dxa"/>
              <w:left w:w="55" w:type="dxa"/>
              <w:bottom w:w="55" w:type="dxa"/>
              <w:right w:w="55" w:type="dxa"/>
            </w:tcMar>
          </w:tcPr>
          <w:p w:rsidR="00DD338B" w:rsidRDefault="00DD338B">
            <w:pPr>
              <w:pStyle w:val="TableContents"/>
              <w:rPr>
                <w:b/>
                <w:bCs/>
              </w:rPr>
            </w:pPr>
            <w:r>
              <w:rPr>
                <w:b/>
                <w:bCs/>
              </w:rPr>
              <w:t>Public Service</w:t>
            </w:r>
            <w:r>
              <w:t xml:space="preserve"> -</w:t>
            </w:r>
          </w:p>
          <w:p w:rsidR="00DD338B" w:rsidRDefault="00DD338B">
            <w:pPr>
              <w:pStyle w:val="TableContents"/>
            </w:pPr>
          </w:p>
        </w:tc>
        <w:tc>
          <w:tcPr>
            <w:tcW w:w="1175" w:type="dxa"/>
            <w:tcBorders>
              <w:left w:val="single" w:sz="2" w:space="0" w:color="000000"/>
              <w:bottom w:val="single" w:sz="2" w:space="0" w:color="000000"/>
            </w:tcBorders>
            <w:tcMar>
              <w:top w:w="55" w:type="dxa"/>
              <w:left w:w="55" w:type="dxa"/>
              <w:bottom w:w="55" w:type="dxa"/>
              <w:right w:w="55" w:type="dxa"/>
            </w:tcMar>
          </w:tcPr>
          <w:p w:rsidR="00DD338B" w:rsidRDefault="00DD338B">
            <w:r w:rsidRPr="00E6471C">
              <w:t>Vacant</w:t>
            </w:r>
          </w:p>
        </w:tc>
        <w:tc>
          <w:tcPr>
            <w:tcW w:w="1620" w:type="dxa"/>
            <w:tcBorders>
              <w:left w:val="single" w:sz="2" w:space="0" w:color="000000"/>
              <w:bottom w:val="single" w:sz="2" w:space="0" w:color="000000"/>
            </w:tcBorders>
            <w:tcMar>
              <w:top w:w="55" w:type="dxa"/>
              <w:left w:w="55" w:type="dxa"/>
              <w:bottom w:w="55" w:type="dxa"/>
              <w:right w:w="55" w:type="dxa"/>
            </w:tcMar>
          </w:tcPr>
          <w:p w:rsidR="00DD338B" w:rsidRDefault="00DD338B">
            <w:pPr>
              <w:pStyle w:val="TableContents"/>
            </w:pPr>
          </w:p>
        </w:tc>
        <w:tc>
          <w:tcPr>
            <w:tcW w:w="1620" w:type="dxa"/>
            <w:tcBorders>
              <w:left w:val="single" w:sz="2" w:space="0" w:color="000000"/>
              <w:bottom w:val="single" w:sz="2" w:space="0" w:color="000000"/>
            </w:tcBorders>
            <w:tcMar>
              <w:top w:w="55" w:type="dxa"/>
              <w:left w:w="55" w:type="dxa"/>
              <w:bottom w:w="55" w:type="dxa"/>
              <w:right w:w="55" w:type="dxa"/>
            </w:tcMar>
          </w:tcPr>
          <w:p w:rsidR="00DD338B" w:rsidRDefault="00DD338B">
            <w:pPr>
              <w:pStyle w:val="TableContents"/>
            </w:pPr>
          </w:p>
        </w:tc>
        <w:tc>
          <w:tcPr>
            <w:tcW w:w="2947" w:type="dxa"/>
            <w:tcBorders>
              <w:left w:val="single" w:sz="2" w:space="0" w:color="000000"/>
              <w:bottom w:val="single" w:sz="2" w:space="0" w:color="000000"/>
              <w:right w:val="single" w:sz="2" w:space="0" w:color="000000"/>
            </w:tcBorders>
            <w:tcMar>
              <w:top w:w="55" w:type="dxa"/>
              <w:left w:w="55" w:type="dxa"/>
              <w:bottom w:w="55" w:type="dxa"/>
              <w:right w:w="55" w:type="dxa"/>
            </w:tcMar>
          </w:tcPr>
          <w:p w:rsidR="00DD338B" w:rsidRDefault="00DD338B">
            <w:pPr>
              <w:pStyle w:val="TableContents"/>
            </w:pPr>
          </w:p>
        </w:tc>
      </w:tr>
      <w:tr w:rsidR="00DD338B" w:rsidTr="005A6581">
        <w:tc>
          <w:tcPr>
            <w:tcW w:w="2605" w:type="dxa"/>
            <w:tcBorders>
              <w:left w:val="single" w:sz="2" w:space="0" w:color="000000"/>
              <w:bottom w:val="single" w:sz="2" w:space="0" w:color="000000"/>
            </w:tcBorders>
            <w:tcMar>
              <w:top w:w="55" w:type="dxa"/>
              <w:left w:w="55" w:type="dxa"/>
              <w:bottom w:w="55" w:type="dxa"/>
              <w:right w:w="55" w:type="dxa"/>
            </w:tcMar>
          </w:tcPr>
          <w:p w:rsidR="00DD338B" w:rsidRDefault="00DD338B">
            <w:pPr>
              <w:pStyle w:val="TableContents"/>
              <w:rPr>
                <w:b/>
                <w:bCs/>
              </w:rPr>
            </w:pPr>
            <w:r>
              <w:rPr>
                <w:b/>
                <w:bCs/>
              </w:rPr>
              <w:t>Drum Point POA -</w:t>
            </w:r>
          </w:p>
          <w:p w:rsidR="00DD338B" w:rsidRDefault="00DD338B">
            <w:pPr>
              <w:pStyle w:val="TableContents"/>
              <w:rPr>
                <w:i/>
                <w:iCs/>
              </w:rPr>
            </w:pPr>
          </w:p>
        </w:tc>
        <w:tc>
          <w:tcPr>
            <w:tcW w:w="1175" w:type="dxa"/>
            <w:tcBorders>
              <w:left w:val="single" w:sz="2" w:space="0" w:color="000000"/>
              <w:bottom w:val="single" w:sz="2" w:space="0" w:color="000000"/>
            </w:tcBorders>
            <w:tcMar>
              <w:top w:w="55" w:type="dxa"/>
              <w:left w:w="55" w:type="dxa"/>
              <w:bottom w:w="55" w:type="dxa"/>
              <w:right w:w="55" w:type="dxa"/>
            </w:tcMar>
          </w:tcPr>
          <w:p w:rsidR="00DD338B" w:rsidRDefault="00DD338B">
            <w:r w:rsidRPr="00E6471C">
              <w:t>Vacant</w:t>
            </w:r>
          </w:p>
        </w:tc>
        <w:tc>
          <w:tcPr>
            <w:tcW w:w="1620" w:type="dxa"/>
            <w:tcBorders>
              <w:left w:val="single" w:sz="2" w:space="0" w:color="000000"/>
              <w:bottom w:val="single" w:sz="2" w:space="0" w:color="000000"/>
            </w:tcBorders>
            <w:tcMar>
              <w:top w:w="55" w:type="dxa"/>
              <w:left w:w="55" w:type="dxa"/>
              <w:bottom w:w="55" w:type="dxa"/>
              <w:right w:w="55" w:type="dxa"/>
            </w:tcMar>
          </w:tcPr>
          <w:p w:rsidR="00DD338B" w:rsidRDefault="00DD338B">
            <w:pPr>
              <w:pStyle w:val="TableContents"/>
            </w:pPr>
          </w:p>
        </w:tc>
        <w:tc>
          <w:tcPr>
            <w:tcW w:w="1620" w:type="dxa"/>
            <w:tcBorders>
              <w:left w:val="single" w:sz="2" w:space="0" w:color="000000"/>
              <w:bottom w:val="single" w:sz="2" w:space="0" w:color="000000"/>
            </w:tcBorders>
            <w:tcMar>
              <w:top w:w="55" w:type="dxa"/>
              <w:left w:w="55" w:type="dxa"/>
              <w:bottom w:w="55" w:type="dxa"/>
              <w:right w:w="55" w:type="dxa"/>
            </w:tcMar>
          </w:tcPr>
          <w:p w:rsidR="00DD338B" w:rsidRDefault="00DD338B">
            <w:pPr>
              <w:pStyle w:val="TableContents"/>
            </w:pPr>
          </w:p>
        </w:tc>
        <w:tc>
          <w:tcPr>
            <w:tcW w:w="2947" w:type="dxa"/>
            <w:tcBorders>
              <w:left w:val="single" w:sz="2" w:space="0" w:color="000000"/>
              <w:bottom w:val="single" w:sz="2" w:space="0" w:color="000000"/>
              <w:right w:val="single" w:sz="2" w:space="0" w:color="000000"/>
            </w:tcBorders>
            <w:tcMar>
              <w:top w:w="55" w:type="dxa"/>
              <w:left w:w="55" w:type="dxa"/>
              <w:bottom w:w="55" w:type="dxa"/>
              <w:right w:w="55" w:type="dxa"/>
            </w:tcMar>
          </w:tcPr>
          <w:p w:rsidR="00DD338B" w:rsidRDefault="00DD338B">
            <w:pPr>
              <w:pStyle w:val="TableContents"/>
            </w:pPr>
          </w:p>
        </w:tc>
      </w:tr>
    </w:tbl>
    <w:p w:rsidR="008232B5" w:rsidRDefault="008232B5">
      <w:pPr>
        <w:pStyle w:val="Standard"/>
      </w:pPr>
    </w:p>
    <w:p w:rsidR="008232B5" w:rsidRDefault="007F17F3">
      <w:pPr>
        <w:pStyle w:val="Heading2"/>
      </w:pPr>
      <w:bookmarkStart w:id="34" w:name="_Toc140578794"/>
      <w:r>
        <w:t>Official Emergency Stations</w:t>
      </w:r>
      <w:bookmarkEnd w:id="34"/>
    </w:p>
    <w:p w:rsidR="008232B5" w:rsidRDefault="007F17F3">
      <w:pPr>
        <w:pStyle w:val="Table"/>
        <w:keepNext/>
      </w:pPr>
      <w:r>
        <w:t>Table 6: Official Emergency Station (OES) contact information</w:t>
      </w:r>
    </w:p>
    <w:tbl>
      <w:tblPr>
        <w:tblW w:w="9967" w:type="dxa"/>
        <w:tblInd w:w="55" w:type="dxa"/>
        <w:tblLayout w:type="fixed"/>
        <w:tblCellMar>
          <w:left w:w="10" w:type="dxa"/>
          <w:right w:w="10" w:type="dxa"/>
        </w:tblCellMar>
        <w:tblLook w:val="04A0" w:firstRow="1" w:lastRow="0" w:firstColumn="1" w:lastColumn="0" w:noHBand="0" w:noVBand="1"/>
      </w:tblPr>
      <w:tblGrid>
        <w:gridCol w:w="2605"/>
        <w:gridCol w:w="1362"/>
        <w:gridCol w:w="1796"/>
        <w:gridCol w:w="1698"/>
        <w:gridCol w:w="2506"/>
      </w:tblGrid>
      <w:tr w:rsidR="008232B5">
        <w:tc>
          <w:tcPr>
            <w:tcW w:w="2605" w:type="dxa"/>
            <w:tcBorders>
              <w:top w:val="single" w:sz="2" w:space="0" w:color="000000"/>
              <w:left w:val="single" w:sz="2" w:space="0" w:color="000000"/>
              <w:bottom w:val="single" w:sz="2" w:space="0" w:color="000000"/>
            </w:tcBorders>
            <w:tcMar>
              <w:top w:w="55" w:type="dxa"/>
              <w:left w:w="55" w:type="dxa"/>
              <w:bottom w:w="55" w:type="dxa"/>
              <w:right w:w="55" w:type="dxa"/>
            </w:tcMar>
          </w:tcPr>
          <w:p w:rsidR="008232B5" w:rsidRDefault="007F17F3">
            <w:pPr>
              <w:pStyle w:val="TableContents"/>
              <w:jc w:val="center"/>
              <w:rPr>
                <w:b/>
                <w:bCs/>
              </w:rPr>
            </w:pPr>
            <w:r>
              <w:rPr>
                <w:b/>
                <w:bCs/>
              </w:rPr>
              <w:t>Name</w:t>
            </w:r>
          </w:p>
        </w:tc>
        <w:tc>
          <w:tcPr>
            <w:tcW w:w="1362" w:type="dxa"/>
            <w:tcBorders>
              <w:top w:val="single" w:sz="2" w:space="0" w:color="000000"/>
              <w:left w:val="single" w:sz="2" w:space="0" w:color="000000"/>
              <w:bottom w:val="single" w:sz="2" w:space="0" w:color="000000"/>
            </w:tcBorders>
            <w:tcMar>
              <w:top w:w="55" w:type="dxa"/>
              <w:left w:w="55" w:type="dxa"/>
              <w:bottom w:w="55" w:type="dxa"/>
              <w:right w:w="55" w:type="dxa"/>
            </w:tcMar>
          </w:tcPr>
          <w:p w:rsidR="008232B5" w:rsidRDefault="007F17F3">
            <w:pPr>
              <w:pStyle w:val="TableContents"/>
              <w:jc w:val="center"/>
              <w:rPr>
                <w:b/>
                <w:bCs/>
              </w:rPr>
            </w:pPr>
            <w:proofErr w:type="spellStart"/>
            <w:r>
              <w:rPr>
                <w:b/>
                <w:bCs/>
              </w:rPr>
              <w:t>Callsign</w:t>
            </w:r>
            <w:proofErr w:type="spellEnd"/>
          </w:p>
        </w:tc>
        <w:tc>
          <w:tcPr>
            <w:tcW w:w="1796" w:type="dxa"/>
            <w:tcBorders>
              <w:top w:val="single" w:sz="2" w:space="0" w:color="000000"/>
              <w:left w:val="single" w:sz="2" w:space="0" w:color="000000"/>
              <w:bottom w:val="single" w:sz="2" w:space="0" w:color="000000"/>
            </w:tcBorders>
            <w:tcMar>
              <w:top w:w="55" w:type="dxa"/>
              <w:left w:w="55" w:type="dxa"/>
              <w:bottom w:w="55" w:type="dxa"/>
              <w:right w:w="55" w:type="dxa"/>
            </w:tcMar>
          </w:tcPr>
          <w:p w:rsidR="008232B5" w:rsidRDefault="007F17F3">
            <w:pPr>
              <w:pStyle w:val="TableContents"/>
              <w:jc w:val="center"/>
              <w:rPr>
                <w:b/>
                <w:bCs/>
              </w:rPr>
            </w:pPr>
            <w:r>
              <w:rPr>
                <w:b/>
                <w:bCs/>
              </w:rPr>
              <w:t>Primary Telephone</w:t>
            </w:r>
          </w:p>
        </w:tc>
        <w:tc>
          <w:tcPr>
            <w:tcW w:w="1698" w:type="dxa"/>
            <w:tcBorders>
              <w:top w:val="single" w:sz="2" w:space="0" w:color="000000"/>
              <w:left w:val="single" w:sz="2" w:space="0" w:color="000000"/>
              <w:bottom w:val="single" w:sz="2" w:space="0" w:color="000000"/>
            </w:tcBorders>
            <w:tcMar>
              <w:top w:w="55" w:type="dxa"/>
              <w:left w:w="55" w:type="dxa"/>
              <w:bottom w:w="55" w:type="dxa"/>
              <w:right w:w="55" w:type="dxa"/>
            </w:tcMar>
          </w:tcPr>
          <w:p w:rsidR="008232B5" w:rsidRDefault="007F17F3">
            <w:pPr>
              <w:pStyle w:val="TableContents"/>
              <w:jc w:val="center"/>
              <w:rPr>
                <w:b/>
                <w:bCs/>
              </w:rPr>
            </w:pPr>
            <w:r>
              <w:rPr>
                <w:b/>
                <w:bCs/>
              </w:rPr>
              <w:t>Secondary Telephone</w:t>
            </w:r>
          </w:p>
        </w:tc>
        <w:tc>
          <w:tcPr>
            <w:tcW w:w="250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8232B5" w:rsidRDefault="007F17F3">
            <w:pPr>
              <w:pStyle w:val="TableContents"/>
              <w:jc w:val="center"/>
              <w:rPr>
                <w:b/>
                <w:bCs/>
              </w:rPr>
            </w:pPr>
            <w:r>
              <w:rPr>
                <w:b/>
                <w:bCs/>
              </w:rPr>
              <w:t>E-Mail</w:t>
            </w:r>
          </w:p>
        </w:tc>
      </w:tr>
      <w:tr w:rsidR="008232B5">
        <w:tc>
          <w:tcPr>
            <w:tcW w:w="2605" w:type="dxa"/>
            <w:tcBorders>
              <w:left w:val="single" w:sz="2" w:space="0" w:color="000000"/>
              <w:bottom w:val="single" w:sz="2" w:space="0" w:color="000000"/>
            </w:tcBorders>
            <w:tcMar>
              <w:top w:w="55" w:type="dxa"/>
              <w:left w:w="55" w:type="dxa"/>
              <w:bottom w:w="55" w:type="dxa"/>
              <w:right w:w="55" w:type="dxa"/>
            </w:tcMar>
          </w:tcPr>
          <w:p w:rsidR="008232B5" w:rsidRDefault="008232B5">
            <w:pPr>
              <w:pStyle w:val="TableContents"/>
            </w:pPr>
          </w:p>
        </w:tc>
        <w:tc>
          <w:tcPr>
            <w:tcW w:w="1362" w:type="dxa"/>
            <w:tcBorders>
              <w:left w:val="single" w:sz="2" w:space="0" w:color="000000"/>
              <w:bottom w:val="single" w:sz="2" w:space="0" w:color="000000"/>
            </w:tcBorders>
            <w:tcMar>
              <w:top w:w="55" w:type="dxa"/>
              <w:left w:w="55" w:type="dxa"/>
              <w:bottom w:w="55" w:type="dxa"/>
              <w:right w:w="55" w:type="dxa"/>
            </w:tcMar>
          </w:tcPr>
          <w:p w:rsidR="008232B5" w:rsidRDefault="008232B5">
            <w:pPr>
              <w:pStyle w:val="TableContents"/>
            </w:pPr>
          </w:p>
        </w:tc>
        <w:tc>
          <w:tcPr>
            <w:tcW w:w="1796" w:type="dxa"/>
            <w:tcBorders>
              <w:left w:val="single" w:sz="2" w:space="0" w:color="000000"/>
              <w:bottom w:val="single" w:sz="2" w:space="0" w:color="000000"/>
            </w:tcBorders>
            <w:tcMar>
              <w:top w:w="55" w:type="dxa"/>
              <w:left w:w="55" w:type="dxa"/>
              <w:bottom w:w="55" w:type="dxa"/>
              <w:right w:w="55" w:type="dxa"/>
            </w:tcMar>
          </w:tcPr>
          <w:p w:rsidR="008232B5" w:rsidRDefault="008232B5">
            <w:pPr>
              <w:pStyle w:val="TableContents"/>
            </w:pPr>
          </w:p>
        </w:tc>
        <w:tc>
          <w:tcPr>
            <w:tcW w:w="1698" w:type="dxa"/>
            <w:tcBorders>
              <w:left w:val="single" w:sz="2" w:space="0" w:color="000000"/>
              <w:bottom w:val="single" w:sz="2" w:space="0" w:color="000000"/>
            </w:tcBorders>
            <w:tcMar>
              <w:top w:w="55" w:type="dxa"/>
              <w:left w:w="55" w:type="dxa"/>
              <w:bottom w:w="55" w:type="dxa"/>
              <w:right w:w="55" w:type="dxa"/>
            </w:tcMar>
          </w:tcPr>
          <w:p w:rsidR="008232B5" w:rsidRDefault="008232B5">
            <w:pPr>
              <w:pStyle w:val="TableContents"/>
            </w:pPr>
          </w:p>
        </w:tc>
        <w:tc>
          <w:tcPr>
            <w:tcW w:w="2506" w:type="dxa"/>
            <w:tcBorders>
              <w:left w:val="single" w:sz="2" w:space="0" w:color="000000"/>
              <w:bottom w:val="single" w:sz="2" w:space="0" w:color="000000"/>
              <w:right w:val="single" w:sz="2" w:space="0" w:color="000000"/>
            </w:tcBorders>
            <w:tcMar>
              <w:top w:w="55" w:type="dxa"/>
              <w:left w:w="55" w:type="dxa"/>
              <w:bottom w:w="55" w:type="dxa"/>
              <w:right w:w="55" w:type="dxa"/>
            </w:tcMar>
          </w:tcPr>
          <w:p w:rsidR="008232B5" w:rsidRDefault="008232B5">
            <w:pPr>
              <w:pStyle w:val="TableContents"/>
            </w:pPr>
          </w:p>
        </w:tc>
      </w:tr>
    </w:tbl>
    <w:p w:rsidR="008232B5" w:rsidRPr="00386DB5" w:rsidRDefault="008232B5">
      <w:pPr>
        <w:pStyle w:val="Heading2"/>
        <w:rPr>
          <w:sz w:val="20"/>
          <w:szCs w:val="20"/>
        </w:rPr>
      </w:pPr>
    </w:p>
    <w:p w:rsidR="00F904F5" w:rsidRDefault="00F904F5">
      <w:pPr>
        <w:rPr>
          <w:rFonts w:ascii="Liberation Sans" w:hAnsi="Liberation Sans"/>
          <w:b/>
          <w:bCs/>
          <w:sz w:val="28"/>
          <w:szCs w:val="28"/>
        </w:rPr>
      </w:pPr>
      <w:r>
        <w:br w:type="page"/>
      </w:r>
    </w:p>
    <w:p w:rsidR="008232B5" w:rsidRDefault="007F17F3">
      <w:pPr>
        <w:pStyle w:val="Heading2"/>
      </w:pPr>
      <w:bookmarkStart w:id="35" w:name="_Toc140578795"/>
      <w:r>
        <w:lastRenderedPageBreak/>
        <w:t>AUXCOMM Membership</w:t>
      </w:r>
      <w:bookmarkEnd w:id="35"/>
    </w:p>
    <w:p w:rsidR="0068317D" w:rsidRDefault="007F17F3" w:rsidP="0068317D">
      <w:pPr>
        <w:pStyle w:val="Table"/>
        <w:keepNext/>
        <w:jc w:val="center"/>
      </w:pPr>
      <w:r>
        <w:t>Table 7: AUXCOMM Membership contact information</w:t>
      </w:r>
    </w:p>
    <w:p w:rsidR="00F904F5" w:rsidRDefault="00F904F5" w:rsidP="0068317D">
      <w:pPr>
        <w:pStyle w:val="Table"/>
        <w:keepNext/>
        <w:jc w:val="center"/>
      </w:pPr>
      <w:r>
        <w:t>(Subject to changes)</w:t>
      </w:r>
    </w:p>
    <w:tbl>
      <w:tblPr>
        <w:tblW w:w="9967" w:type="dxa"/>
        <w:tblInd w:w="55" w:type="dxa"/>
        <w:tblLayout w:type="fixed"/>
        <w:tblCellMar>
          <w:left w:w="10" w:type="dxa"/>
          <w:right w:w="10" w:type="dxa"/>
        </w:tblCellMar>
        <w:tblLook w:val="04A0" w:firstRow="1" w:lastRow="0" w:firstColumn="1" w:lastColumn="0" w:noHBand="0" w:noVBand="1"/>
      </w:tblPr>
      <w:tblGrid>
        <w:gridCol w:w="2250"/>
        <w:gridCol w:w="1350"/>
        <w:gridCol w:w="1620"/>
        <w:gridCol w:w="1710"/>
        <w:gridCol w:w="3037"/>
      </w:tblGrid>
      <w:tr w:rsidR="00386DB5" w:rsidTr="00097725">
        <w:tc>
          <w:tcPr>
            <w:tcW w:w="2250" w:type="dxa"/>
            <w:tcBorders>
              <w:top w:val="single" w:sz="2" w:space="0" w:color="000000"/>
              <w:left w:val="single" w:sz="2" w:space="0" w:color="000000"/>
              <w:bottom w:val="single" w:sz="2" w:space="0" w:color="000000"/>
            </w:tcBorders>
            <w:tcMar>
              <w:top w:w="55" w:type="dxa"/>
              <w:left w:w="55" w:type="dxa"/>
              <w:bottom w:w="55" w:type="dxa"/>
              <w:right w:w="55" w:type="dxa"/>
            </w:tcMar>
          </w:tcPr>
          <w:p w:rsidR="00386DB5" w:rsidRDefault="00386DB5">
            <w:pPr>
              <w:pStyle w:val="TableContents"/>
              <w:jc w:val="center"/>
              <w:rPr>
                <w:b/>
                <w:bCs/>
              </w:rPr>
            </w:pPr>
            <w:r>
              <w:rPr>
                <w:b/>
                <w:bCs/>
              </w:rPr>
              <w:t>Name</w:t>
            </w:r>
          </w:p>
        </w:tc>
        <w:tc>
          <w:tcPr>
            <w:tcW w:w="1350" w:type="dxa"/>
            <w:tcBorders>
              <w:top w:val="single" w:sz="2" w:space="0" w:color="000000"/>
              <w:left w:val="single" w:sz="2" w:space="0" w:color="000000"/>
              <w:bottom w:val="single" w:sz="2" w:space="0" w:color="000000"/>
            </w:tcBorders>
            <w:tcMar>
              <w:top w:w="55" w:type="dxa"/>
              <w:left w:w="55" w:type="dxa"/>
              <w:bottom w:w="55" w:type="dxa"/>
              <w:right w:w="55" w:type="dxa"/>
            </w:tcMar>
          </w:tcPr>
          <w:p w:rsidR="00386DB5" w:rsidRDefault="00386DB5">
            <w:pPr>
              <w:pStyle w:val="TableContents"/>
              <w:jc w:val="center"/>
              <w:rPr>
                <w:b/>
                <w:bCs/>
              </w:rPr>
            </w:pPr>
            <w:proofErr w:type="spellStart"/>
            <w:r>
              <w:rPr>
                <w:b/>
                <w:bCs/>
              </w:rPr>
              <w:t>Callsign</w:t>
            </w:r>
            <w:proofErr w:type="spellEnd"/>
          </w:p>
        </w:tc>
        <w:tc>
          <w:tcPr>
            <w:tcW w:w="1620" w:type="dxa"/>
            <w:tcBorders>
              <w:top w:val="single" w:sz="2" w:space="0" w:color="000000"/>
              <w:left w:val="single" w:sz="2" w:space="0" w:color="000000"/>
              <w:bottom w:val="single" w:sz="2" w:space="0" w:color="000000"/>
            </w:tcBorders>
            <w:tcMar>
              <w:top w:w="55" w:type="dxa"/>
              <w:left w:w="55" w:type="dxa"/>
              <w:bottom w:w="55" w:type="dxa"/>
              <w:right w:w="55" w:type="dxa"/>
            </w:tcMar>
          </w:tcPr>
          <w:p w:rsidR="00386DB5" w:rsidRDefault="00386DB5">
            <w:pPr>
              <w:pStyle w:val="TableContents"/>
              <w:jc w:val="center"/>
              <w:rPr>
                <w:b/>
                <w:bCs/>
              </w:rPr>
            </w:pPr>
            <w:r>
              <w:rPr>
                <w:b/>
                <w:bCs/>
              </w:rPr>
              <w:t>Primary Telephone</w:t>
            </w:r>
          </w:p>
        </w:tc>
        <w:tc>
          <w:tcPr>
            <w:tcW w:w="1710" w:type="dxa"/>
            <w:tcBorders>
              <w:top w:val="single" w:sz="2" w:space="0" w:color="000000"/>
              <w:left w:val="single" w:sz="2" w:space="0" w:color="000000"/>
              <w:bottom w:val="single" w:sz="2" w:space="0" w:color="000000"/>
            </w:tcBorders>
            <w:tcMar>
              <w:top w:w="55" w:type="dxa"/>
              <w:left w:w="55" w:type="dxa"/>
              <w:bottom w:w="55" w:type="dxa"/>
              <w:right w:w="55" w:type="dxa"/>
            </w:tcMar>
          </w:tcPr>
          <w:p w:rsidR="00386DB5" w:rsidRDefault="00386DB5">
            <w:pPr>
              <w:pStyle w:val="TableContents"/>
              <w:jc w:val="center"/>
              <w:rPr>
                <w:b/>
                <w:bCs/>
              </w:rPr>
            </w:pPr>
            <w:r>
              <w:rPr>
                <w:b/>
                <w:bCs/>
              </w:rPr>
              <w:t>Secondary Telephone</w:t>
            </w:r>
          </w:p>
        </w:tc>
        <w:tc>
          <w:tcPr>
            <w:tcW w:w="303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386DB5" w:rsidRDefault="00386DB5">
            <w:pPr>
              <w:pStyle w:val="TableContents"/>
              <w:jc w:val="center"/>
              <w:rPr>
                <w:b/>
                <w:bCs/>
              </w:rPr>
            </w:pPr>
            <w:r>
              <w:rPr>
                <w:b/>
                <w:bCs/>
              </w:rPr>
              <w:t>E-Mail</w:t>
            </w:r>
          </w:p>
        </w:tc>
      </w:tr>
      <w:tr w:rsidR="00386DB5" w:rsidTr="00097725">
        <w:tc>
          <w:tcPr>
            <w:tcW w:w="225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rsidRPr="00A84836">
              <w:t>Wade F. Mahaffey III</w:t>
            </w:r>
          </w:p>
        </w:tc>
        <w:tc>
          <w:tcPr>
            <w:tcW w:w="135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rsidRPr="00A84836">
              <w:t>KB3VLE</w:t>
            </w:r>
          </w:p>
        </w:tc>
        <w:tc>
          <w:tcPr>
            <w:tcW w:w="162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rsidRPr="00A84836">
              <w:t>301-904-2940</w:t>
            </w:r>
          </w:p>
        </w:tc>
        <w:tc>
          <w:tcPr>
            <w:tcW w:w="171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p>
        </w:tc>
        <w:tc>
          <w:tcPr>
            <w:tcW w:w="303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6DB5" w:rsidRDefault="00386DB5">
            <w:pPr>
              <w:pStyle w:val="TableContents"/>
            </w:pPr>
            <w:r w:rsidRPr="00A84836">
              <w:t>kb3vle@gmail.com</w:t>
            </w:r>
            <w:hyperlink r:id="rId21" w:history="1"/>
          </w:p>
        </w:tc>
      </w:tr>
      <w:tr w:rsidR="00386DB5" w:rsidTr="00097725">
        <w:tc>
          <w:tcPr>
            <w:tcW w:w="225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t>Brian Kress</w:t>
            </w:r>
          </w:p>
        </w:tc>
        <w:tc>
          <w:tcPr>
            <w:tcW w:w="135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t>KB3WFV</w:t>
            </w:r>
          </w:p>
        </w:tc>
        <w:tc>
          <w:tcPr>
            <w:tcW w:w="1620" w:type="dxa"/>
            <w:tcBorders>
              <w:left w:val="single" w:sz="2" w:space="0" w:color="000000"/>
              <w:bottom w:val="single" w:sz="2" w:space="0" w:color="000000"/>
            </w:tcBorders>
            <w:tcMar>
              <w:top w:w="55" w:type="dxa"/>
              <w:left w:w="55" w:type="dxa"/>
              <w:bottom w:w="55" w:type="dxa"/>
              <w:right w:w="55" w:type="dxa"/>
            </w:tcMar>
          </w:tcPr>
          <w:p w:rsidR="00386DB5" w:rsidRDefault="0068317D">
            <w:pPr>
              <w:pStyle w:val="TableContents"/>
            </w:pPr>
            <w:r>
              <w:t>301-641-1674</w:t>
            </w:r>
          </w:p>
        </w:tc>
        <w:tc>
          <w:tcPr>
            <w:tcW w:w="171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p>
        </w:tc>
        <w:tc>
          <w:tcPr>
            <w:tcW w:w="303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6DB5" w:rsidRDefault="00386DB5">
            <w:pPr>
              <w:pStyle w:val="TableContents"/>
            </w:pPr>
            <w:r w:rsidRPr="000C0526">
              <w:t>kb3wfv@yahoo.com</w:t>
            </w:r>
          </w:p>
        </w:tc>
      </w:tr>
      <w:tr w:rsidR="00386DB5" w:rsidTr="00097725">
        <w:tc>
          <w:tcPr>
            <w:tcW w:w="225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rsidRPr="00097725">
              <w:t>Erik Johnso</w:t>
            </w:r>
            <w:r>
              <w:t>n</w:t>
            </w:r>
          </w:p>
        </w:tc>
        <w:tc>
          <w:tcPr>
            <w:tcW w:w="135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rsidRPr="00097725">
              <w:t>KC3QQD</w:t>
            </w:r>
          </w:p>
        </w:tc>
        <w:tc>
          <w:tcPr>
            <w:tcW w:w="162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rsidRPr="00097725">
              <w:t>410-535-9011</w:t>
            </w:r>
          </w:p>
        </w:tc>
        <w:tc>
          <w:tcPr>
            <w:tcW w:w="171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bookmarkStart w:id="36" w:name="_GoBack"/>
            <w:r w:rsidRPr="00097725">
              <w:t>443-532-8691</w:t>
            </w:r>
            <w:bookmarkEnd w:id="36"/>
          </w:p>
        </w:tc>
        <w:tc>
          <w:tcPr>
            <w:tcW w:w="303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6DB5" w:rsidRDefault="00386DB5">
            <w:pPr>
              <w:pStyle w:val="TableContents"/>
            </w:pPr>
            <w:r w:rsidRPr="00097725">
              <w:t>kc3qqd@comcast.net</w:t>
            </w:r>
          </w:p>
        </w:tc>
      </w:tr>
      <w:tr w:rsidR="00386DB5" w:rsidTr="00097725">
        <w:tc>
          <w:tcPr>
            <w:tcW w:w="225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t xml:space="preserve">Dale </w:t>
            </w:r>
            <w:proofErr w:type="spellStart"/>
            <w:r>
              <w:t>Sollars</w:t>
            </w:r>
            <w:proofErr w:type="spellEnd"/>
          </w:p>
        </w:tc>
        <w:tc>
          <w:tcPr>
            <w:tcW w:w="135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t>KC3RKP</w:t>
            </w:r>
          </w:p>
        </w:tc>
        <w:tc>
          <w:tcPr>
            <w:tcW w:w="162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rsidRPr="00A84836">
              <w:t>603-991-6613</w:t>
            </w:r>
          </w:p>
        </w:tc>
        <w:tc>
          <w:tcPr>
            <w:tcW w:w="171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p>
        </w:tc>
        <w:tc>
          <w:tcPr>
            <w:tcW w:w="303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6DB5" w:rsidRDefault="00386DB5">
            <w:pPr>
              <w:pStyle w:val="TableContents"/>
            </w:pPr>
            <w:r w:rsidRPr="00A84836">
              <w:t>dsollars21@gmail.com</w:t>
            </w:r>
          </w:p>
        </w:tc>
      </w:tr>
      <w:tr w:rsidR="00386DB5" w:rsidTr="00097725">
        <w:tc>
          <w:tcPr>
            <w:tcW w:w="225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rsidRPr="000C0526">
              <w:t xml:space="preserve">Andrew T. </w:t>
            </w:r>
            <w:proofErr w:type="spellStart"/>
            <w:r w:rsidRPr="000C0526">
              <w:t>Charland</w:t>
            </w:r>
            <w:proofErr w:type="spellEnd"/>
          </w:p>
        </w:tc>
        <w:tc>
          <w:tcPr>
            <w:tcW w:w="135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t>KC3WRX</w:t>
            </w:r>
          </w:p>
        </w:tc>
        <w:tc>
          <w:tcPr>
            <w:tcW w:w="162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rsidRPr="000C0526">
              <w:t>301-509-5940</w:t>
            </w:r>
          </w:p>
        </w:tc>
        <w:tc>
          <w:tcPr>
            <w:tcW w:w="171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p>
        </w:tc>
        <w:tc>
          <w:tcPr>
            <w:tcW w:w="303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6DB5" w:rsidRDefault="00386DB5">
            <w:pPr>
              <w:pStyle w:val="TableContents"/>
            </w:pPr>
            <w:r w:rsidRPr="000C0526">
              <w:t>acharland182@gmail.com</w:t>
            </w:r>
          </w:p>
        </w:tc>
      </w:tr>
      <w:tr w:rsidR="00386DB5" w:rsidTr="00097725">
        <w:tc>
          <w:tcPr>
            <w:tcW w:w="225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t>Les Silva</w:t>
            </w:r>
          </w:p>
        </w:tc>
        <w:tc>
          <w:tcPr>
            <w:tcW w:w="135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t>KH6CUJ</w:t>
            </w:r>
          </w:p>
        </w:tc>
        <w:tc>
          <w:tcPr>
            <w:tcW w:w="162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rsidRPr="00A84836">
              <w:t>410-257-5438</w:t>
            </w:r>
          </w:p>
        </w:tc>
        <w:tc>
          <w:tcPr>
            <w:tcW w:w="171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rsidRPr="00A84836">
              <w:t>301-704-1274</w:t>
            </w:r>
          </w:p>
        </w:tc>
        <w:tc>
          <w:tcPr>
            <w:tcW w:w="303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6DB5" w:rsidRDefault="00386DB5">
            <w:pPr>
              <w:pStyle w:val="TableContents"/>
            </w:pPr>
            <w:r w:rsidRPr="00A84836">
              <w:t>kh6cuj@aol.com</w:t>
            </w:r>
          </w:p>
        </w:tc>
      </w:tr>
      <w:tr w:rsidR="00386DB5" w:rsidTr="00097725">
        <w:tc>
          <w:tcPr>
            <w:tcW w:w="225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t>Shawn Donley</w:t>
            </w:r>
          </w:p>
        </w:tc>
        <w:tc>
          <w:tcPr>
            <w:tcW w:w="135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t>N3AE</w:t>
            </w:r>
          </w:p>
        </w:tc>
        <w:tc>
          <w:tcPr>
            <w:tcW w:w="162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t>410-535-5236</w:t>
            </w:r>
          </w:p>
        </w:tc>
        <w:tc>
          <w:tcPr>
            <w:tcW w:w="171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t>240-298-3115</w:t>
            </w:r>
          </w:p>
        </w:tc>
        <w:tc>
          <w:tcPr>
            <w:tcW w:w="303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6DB5" w:rsidRDefault="00386DB5">
            <w:pPr>
              <w:pStyle w:val="TableContents"/>
            </w:pPr>
            <w:r>
              <w:t>n3ae@comcast.net</w:t>
            </w:r>
          </w:p>
        </w:tc>
      </w:tr>
      <w:tr w:rsidR="00386DB5" w:rsidTr="00097725">
        <w:tc>
          <w:tcPr>
            <w:tcW w:w="225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t>Peter Hughes</w:t>
            </w:r>
          </w:p>
        </w:tc>
        <w:tc>
          <w:tcPr>
            <w:tcW w:w="135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t>N3PH</w:t>
            </w:r>
          </w:p>
        </w:tc>
        <w:tc>
          <w:tcPr>
            <w:tcW w:w="162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rsidRPr="00097725">
              <w:t>443-975-1215</w:t>
            </w:r>
          </w:p>
        </w:tc>
        <w:tc>
          <w:tcPr>
            <w:tcW w:w="171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p>
        </w:tc>
        <w:tc>
          <w:tcPr>
            <w:tcW w:w="303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6DB5" w:rsidRDefault="00386DB5">
            <w:pPr>
              <w:pStyle w:val="TableContents"/>
            </w:pPr>
            <w:r w:rsidRPr="00097725">
              <w:t>info@dahughes.com</w:t>
            </w:r>
          </w:p>
        </w:tc>
      </w:tr>
      <w:tr w:rsidR="00386DB5" w:rsidTr="00097725">
        <w:tc>
          <w:tcPr>
            <w:tcW w:w="225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t xml:space="preserve">Bob </w:t>
            </w:r>
            <w:proofErr w:type="spellStart"/>
            <w:r>
              <w:t>Sheskin</w:t>
            </w:r>
            <w:proofErr w:type="spellEnd"/>
          </w:p>
        </w:tc>
        <w:tc>
          <w:tcPr>
            <w:tcW w:w="135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t>N3PPH</w:t>
            </w:r>
          </w:p>
        </w:tc>
        <w:tc>
          <w:tcPr>
            <w:tcW w:w="162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t>410-487-2503</w:t>
            </w:r>
          </w:p>
        </w:tc>
        <w:tc>
          <w:tcPr>
            <w:tcW w:w="171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p>
        </w:tc>
        <w:tc>
          <w:tcPr>
            <w:tcW w:w="303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6DB5" w:rsidRDefault="00386DB5">
            <w:pPr>
              <w:pStyle w:val="TableContents"/>
            </w:pPr>
            <w:r>
              <w:t>n3pph@comcast.net</w:t>
            </w:r>
          </w:p>
        </w:tc>
      </w:tr>
      <w:tr w:rsidR="00386DB5" w:rsidTr="00097725">
        <w:tc>
          <w:tcPr>
            <w:tcW w:w="225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t>Bill Hackett</w:t>
            </w:r>
          </w:p>
        </w:tc>
        <w:tc>
          <w:tcPr>
            <w:tcW w:w="135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t>N3XMZ</w:t>
            </w:r>
          </w:p>
        </w:tc>
        <w:tc>
          <w:tcPr>
            <w:tcW w:w="162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rsidRPr="00A84836">
              <w:t>443-404-1047</w:t>
            </w:r>
          </w:p>
        </w:tc>
        <w:tc>
          <w:tcPr>
            <w:tcW w:w="171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p>
        </w:tc>
        <w:tc>
          <w:tcPr>
            <w:tcW w:w="303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6DB5" w:rsidRDefault="00386DB5">
            <w:pPr>
              <w:pStyle w:val="TableContents"/>
            </w:pPr>
            <w:r w:rsidRPr="00A84836">
              <w:t>n3xmz.md@gmail.com</w:t>
            </w:r>
          </w:p>
        </w:tc>
      </w:tr>
      <w:tr w:rsidR="00386DB5" w:rsidTr="00097725">
        <w:tc>
          <w:tcPr>
            <w:tcW w:w="225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t>Dave Weaver</w:t>
            </w:r>
          </w:p>
        </w:tc>
        <w:tc>
          <w:tcPr>
            <w:tcW w:w="135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t>W3PQS</w:t>
            </w:r>
          </w:p>
        </w:tc>
        <w:tc>
          <w:tcPr>
            <w:tcW w:w="162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t>443-964-</w:t>
            </w:r>
            <w:r w:rsidRPr="00A84836">
              <w:t>4344</w:t>
            </w:r>
          </w:p>
        </w:tc>
        <w:tc>
          <w:tcPr>
            <w:tcW w:w="171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t>240-882-</w:t>
            </w:r>
            <w:r w:rsidRPr="00A84836">
              <w:t>0484</w:t>
            </w:r>
          </w:p>
        </w:tc>
        <w:tc>
          <w:tcPr>
            <w:tcW w:w="303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6DB5" w:rsidRDefault="00386DB5">
            <w:pPr>
              <w:pStyle w:val="TableContents"/>
            </w:pPr>
            <w:r w:rsidRPr="00A84836">
              <w:t>w3pqs@comcast.net</w:t>
            </w:r>
          </w:p>
        </w:tc>
      </w:tr>
      <w:tr w:rsidR="00386DB5" w:rsidTr="00097725">
        <w:tc>
          <w:tcPr>
            <w:tcW w:w="225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rsidRPr="00A84836">
              <w:t>Richard Ratcliff</w:t>
            </w:r>
          </w:p>
        </w:tc>
        <w:tc>
          <w:tcPr>
            <w:tcW w:w="135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t>W3RBR</w:t>
            </w:r>
          </w:p>
        </w:tc>
        <w:tc>
          <w:tcPr>
            <w:tcW w:w="162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rsidRPr="00A84836">
              <w:t>410-414-7315</w:t>
            </w:r>
          </w:p>
        </w:tc>
        <w:tc>
          <w:tcPr>
            <w:tcW w:w="171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rsidRPr="00A84836">
              <w:t>301-848-8999</w:t>
            </w:r>
          </w:p>
        </w:tc>
        <w:tc>
          <w:tcPr>
            <w:tcW w:w="303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6DB5" w:rsidRDefault="00386DB5">
            <w:pPr>
              <w:pStyle w:val="TableContents"/>
            </w:pPr>
            <w:r w:rsidRPr="00A84836">
              <w:t>rratcliffe@comcast.net</w:t>
            </w:r>
          </w:p>
        </w:tc>
      </w:tr>
      <w:tr w:rsidR="00386DB5" w:rsidTr="00097725">
        <w:tc>
          <w:tcPr>
            <w:tcW w:w="2250" w:type="dxa"/>
            <w:tcBorders>
              <w:left w:val="single" w:sz="2" w:space="0" w:color="000000"/>
              <w:bottom w:val="single" w:sz="2" w:space="0" w:color="000000"/>
            </w:tcBorders>
            <w:tcMar>
              <w:top w:w="55" w:type="dxa"/>
              <w:left w:w="55" w:type="dxa"/>
              <w:bottom w:w="55" w:type="dxa"/>
              <w:right w:w="55" w:type="dxa"/>
            </w:tcMar>
          </w:tcPr>
          <w:p w:rsidR="00386DB5" w:rsidRPr="00097725" w:rsidRDefault="00386DB5">
            <w:pPr>
              <w:pStyle w:val="TableContents"/>
            </w:pPr>
            <w:r w:rsidRPr="00097725">
              <w:t xml:space="preserve">Steve </w:t>
            </w:r>
            <w:proofErr w:type="spellStart"/>
            <w:r w:rsidRPr="00097725">
              <w:t>Minerd</w:t>
            </w:r>
            <w:proofErr w:type="spellEnd"/>
          </w:p>
        </w:tc>
        <w:tc>
          <w:tcPr>
            <w:tcW w:w="135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t>W3SMM</w:t>
            </w:r>
          </w:p>
        </w:tc>
        <w:tc>
          <w:tcPr>
            <w:tcW w:w="162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rsidRPr="00097725">
              <w:t>412-583-1460</w:t>
            </w:r>
          </w:p>
        </w:tc>
        <w:tc>
          <w:tcPr>
            <w:tcW w:w="171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rsidRPr="00097725">
              <w:t>412-583-1460</w:t>
            </w:r>
          </w:p>
        </w:tc>
        <w:tc>
          <w:tcPr>
            <w:tcW w:w="303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6DB5" w:rsidRDefault="00386DB5">
            <w:pPr>
              <w:pStyle w:val="TableContents"/>
            </w:pPr>
            <w:r w:rsidRPr="00097725">
              <w:t>w3smmradio@gmail.com</w:t>
            </w:r>
          </w:p>
        </w:tc>
      </w:tr>
      <w:tr w:rsidR="00386DB5" w:rsidTr="00097725">
        <w:tc>
          <w:tcPr>
            <w:tcW w:w="2250" w:type="dxa"/>
            <w:tcBorders>
              <w:left w:val="single" w:sz="2" w:space="0" w:color="000000"/>
              <w:bottom w:val="single" w:sz="2" w:space="0" w:color="000000"/>
            </w:tcBorders>
            <w:tcMar>
              <w:top w:w="55" w:type="dxa"/>
              <w:left w:w="55" w:type="dxa"/>
              <w:bottom w:w="55" w:type="dxa"/>
              <w:right w:w="55" w:type="dxa"/>
            </w:tcMar>
          </w:tcPr>
          <w:p w:rsidR="00386DB5" w:rsidRPr="00097725" w:rsidRDefault="00386DB5">
            <w:pPr>
              <w:pStyle w:val="TableContents"/>
            </w:pPr>
            <w:r w:rsidRPr="00097725">
              <w:t xml:space="preserve">Edward H. </w:t>
            </w:r>
            <w:proofErr w:type="spellStart"/>
            <w:r w:rsidRPr="00097725">
              <w:t>Zumstein</w:t>
            </w:r>
            <w:proofErr w:type="spellEnd"/>
          </w:p>
        </w:tc>
        <w:tc>
          <w:tcPr>
            <w:tcW w:w="1350" w:type="dxa"/>
            <w:tcBorders>
              <w:left w:val="single" w:sz="2" w:space="0" w:color="000000"/>
              <w:bottom w:val="single" w:sz="2" w:space="0" w:color="000000"/>
            </w:tcBorders>
            <w:tcMar>
              <w:top w:w="55" w:type="dxa"/>
              <w:left w:w="55" w:type="dxa"/>
              <w:bottom w:w="55" w:type="dxa"/>
              <w:right w:w="55" w:type="dxa"/>
            </w:tcMar>
          </w:tcPr>
          <w:p w:rsidR="00386DB5" w:rsidRDefault="00386DB5">
            <w:pPr>
              <w:pStyle w:val="TableContents"/>
            </w:pPr>
            <w:r>
              <w:t>WB6NCO</w:t>
            </w:r>
          </w:p>
        </w:tc>
        <w:tc>
          <w:tcPr>
            <w:tcW w:w="1620" w:type="dxa"/>
            <w:tcBorders>
              <w:left w:val="single" w:sz="2" w:space="0" w:color="000000"/>
              <w:bottom w:val="single" w:sz="2" w:space="0" w:color="000000"/>
            </w:tcBorders>
            <w:tcMar>
              <w:top w:w="55" w:type="dxa"/>
              <w:left w:w="55" w:type="dxa"/>
              <w:bottom w:w="55" w:type="dxa"/>
              <w:right w:w="55" w:type="dxa"/>
            </w:tcMar>
          </w:tcPr>
          <w:p w:rsidR="00386DB5" w:rsidRPr="00097725" w:rsidRDefault="00386DB5">
            <w:pPr>
              <w:pStyle w:val="TableContents"/>
            </w:pPr>
            <w:r w:rsidRPr="000C0526">
              <w:t>301 938 4999</w:t>
            </w:r>
          </w:p>
        </w:tc>
        <w:tc>
          <w:tcPr>
            <w:tcW w:w="1710" w:type="dxa"/>
            <w:tcBorders>
              <w:left w:val="single" w:sz="2" w:space="0" w:color="000000"/>
              <w:bottom w:val="single" w:sz="2" w:space="0" w:color="000000"/>
            </w:tcBorders>
            <w:tcMar>
              <w:top w:w="55" w:type="dxa"/>
              <w:left w:w="55" w:type="dxa"/>
              <w:bottom w:w="55" w:type="dxa"/>
              <w:right w:w="55" w:type="dxa"/>
            </w:tcMar>
          </w:tcPr>
          <w:p w:rsidR="00386DB5" w:rsidRPr="00097725" w:rsidRDefault="00386DB5">
            <w:pPr>
              <w:pStyle w:val="TableContents"/>
            </w:pPr>
            <w:r w:rsidRPr="000C0526">
              <w:t>301 855-0819</w:t>
            </w:r>
          </w:p>
        </w:tc>
        <w:tc>
          <w:tcPr>
            <w:tcW w:w="303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6DB5" w:rsidRPr="00097725" w:rsidRDefault="00386DB5">
            <w:pPr>
              <w:pStyle w:val="TableContents"/>
            </w:pPr>
            <w:r w:rsidRPr="000C0526">
              <w:t>ezumstein@comcast.net</w:t>
            </w:r>
          </w:p>
        </w:tc>
      </w:tr>
    </w:tbl>
    <w:p w:rsidR="008232B5" w:rsidRDefault="008232B5">
      <w:pPr>
        <w:pStyle w:val="Heading2"/>
      </w:pPr>
    </w:p>
    <w:p w:rsidR="007E78BC" w:rsidRDefault="007E78BC">
      <w:pPr>
        <w:pStyle w:val="Heading2"/>
      </w:pPr>
    </w:p>
    <w:p w:rsidR="00F904F5" w:rsidRDefault="00F904F5">
      <w:pPr>
        <w:rPr>
          <w:rFonts w:ascii="Liberation Sans" w:hAnsi="Liberation Sans"/>
          <w:b/>
          <w:bCs/>
          <w:sz w:val="28"/>
          <w:szCs w:val="28"/>
        </w:rPr>
      </w:pPr>
      <w:r>
        <w:br w:type="page"/>
      </w:r>
    </w:p>
    <w:p w:rsidR="008232B5" w:rsidRDefault="007F17F3">
      <w:pPr>
        <w:pStyle w:val="Heading2"/>
      </w:pPr>
      <w:bookmarkStart w:id="37" w:name="_Toc140578796"/>
      <w:r>
        <w:lastRenderedPageBreak/>
        <w:t>Section Leadership</w:t>
      </w:r>
      <w:bookmarkEnd w:id="37"/>
    </w:p>
    <w:p w:rsidR="008232B5" w:rsidRDefault="007F17F3" w:rsidP="007E78BC">
      <w:pPr>
        <w:pStyle w:val="Table"/>
        <w:keepNext/>
        <w:jc w:val="center"/>
      </w:pPr>
      <w:r>
        <w:t>Table 8: ARES Membership contact information</w:t>
      </w:r>
    </w:p>
    <w:tbl>
      <w:tblPr>
        <w:tblW w:w="9770" w:type="dxa"/>
        <w:tblLayout w:type="fixed"/>
        <w:tblCellMar>
          <w:left w:w="10" w:type="dxa"/>
          <w:right w:w="10" w:type="dxa"/>
        </w:tblCellMar>
        <w:tblLook w:val="04A0" w:firstRow="1" w:lastRow="0" w:firstColumn="1" w:lastColumn="0" w:noHBand="0" w:noVBand="1"/>
      </w:tblPr>
      <w:tblGrid>
        <w:gridCol w:w="3775"/>
        <w:gridCol w:w="2631"/>
        <w:gridCol w:w="3364"/>
      </w:tblGrid>
      <w:tr w:rsidR="008232B5" w:rsidTr="00DD338B">
        <w:trPr>
          <w:trHeight w:val="271"/>
        </w:trPr>
        <w:tc>
          <w:tcPr>
            <w:tcW w:w="3775" w:type="dxa"/>
            <w:tcBorders>
              <w:top w:val="single" w:sz="2" w:space="0" w:color="000000"/>
              <w:left w:val="single" w:sz="2" w:space="0" w:color="000000"/>
              <w:bottom w:val="single" w:sz="2" w:space="0" w:color="000000"/>
            </w:tcBorders>
            <w:tcMar>
              <w:top w:w="55" w:type="dxa"/>
              <w:left w:w="55" w:type="dxa"/>
              <w:bottom w:w="55" w:type="dxa"/>
              <w:right w:w="55" w:type="dxa"/>
            </w:tcMar>
          </w:tcPr>
          <w:p w:rsidR="008232B5" w:rsidRDefault="007F17F3">
            <w:pPr>
              <w:pStyle w:val="TableContents"/>
              <w:jc w:val="center"/>
              <w:rPr>
                <w:b/>
                <w:bCs/>
              </w:rPr>
            </w:pPr>
            <w:r>
              <w:rPr>
                <w:b/>
                <w:bCs/>
              </w:rPr>
              <w:t>Name</w:t>
            </w:r>
          </w:p>
        </w:tc>
        <w:tc>
          <w:tcPr>
            <w:tcW w:w="2631" w:type="dxa"/>
            <w:tcBorders>
              <w:top w:val="single" w:sz="2" w:space="0" w:color="000000"/>
              <w:left w:val="single" w:sz="2" w:space="0" w:color="000000"/>
              <w:bottom w:val="single" w:sz="2" w:space="0" w:color="000000"/>
            </w:tcBorders>
            <w:tcMar>
              <w:top w:w="55" w:type="dxa"/>
              <w:left w:w="55" w:type="dxa"/>
              <w:bottom w:w="55" w:type="dxa"/>
              <w:right w:w="55" w:type="dxa"/>
            </w:tcMar>
          </w:tcPr>
          <w:p w:rsidR="008232B5" w:rsidRDefault="007F17F3">
            <w:pPr>
              <w:pStyle w:val="TableContents"/>
              <w:jc w:val="center"/>
              <w:rPr>
                <w:b/>
                <w:bCs/>
              </w:rPr>
            </w:pPr>
            <w:r>
              <w:rPr>
                <w:b/>
                <w:bCs/>
              </w:rPr>
              <w:t>Position</w:t>
            </w:r>
          </w:p>
        </w:tc>
        <w:tc>
          <w:tcPr>
            <w:tcW w:w="336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8232B5" w:rsidRDefault="007F17F3">
            <w:pPr>
              <w:pStyle w:val="TableContents"/>
              <w:jc w:val="center"/>
              <w:rPr>
                <w:b/>
                <w:bCs/>
              </w:rPr>
            </w:pPr>
            <w:r>
              <w:rPr>
                <w:b/>
                <w:bCs/>
              </w:rPr>
              <w:t>E-Mail</w:t>
            </w:r>
          </w:p>
        </w:tc>
      </w:tr>
      <w:tr w:rsidR="008232B5" w:rsidTr="00DD338B">
        <w:trPr>
          <w:trHeight w:val="284"/>
        </w:trPr>
        <w:tc>
          <w:tcPr>
            <w:tcW w:w="3775" w:type="dxa"/>
            <w:tcBorders>
              <w:left w:val="single" w:sz="2" w:space="0" w:color="000000"/>
              <w:bottom w:val="single" w:sz="2" w:space="0" w:color="000000"/>
            </w:tcBorders>
            <w:tcMar>
              <w:top w:w="55" w:type="dxa"/>
              <w:left w:w="55" w:type="dxa"/>
              <w:bottom w:w="55" w:type="dxa"/>
              <w:right w:w="55" w:type="dxa"/>
            </w:tcMar>
          </w:tcPr>
          <w:p w:rsidR="008232B5" w:rsidRDefault="00F904F5">
            <w:pPr>
              <w:pStyle w:val="TableContents"/>
            </w:pPr>
            <w:r>
              <w:t xml:space="preserve">Christopher </w:t>
            </w:r>
            <w:r w:rsidRPr="00F904F5">
              <w:t>Van Winkle</w:t>
            </w:r>
            <w:r>
              <w:t>, AB3WG</w:t>
            </w:r>
          </w:p>
        </w:tc>
        <w:tc>
          <w:tcPr>
            <w:tcW w:w="2631" w:type="dxa"/>
            <w:tcBorders>
              <w:left w:val="single" w:sz="2" w:space="0" w:color="000000"/>
              <w:bottom w:val="single" w:sz="2" w:space="0" w:color="000000"/>
            </w:tcBorders>
            <w:tcMar>
              <w:top w:w="55" w:type="dxa"/>
              <w:left w:w="55" w:type="dxa"/>
              <w:bottom w:w="55" w:type="dxa"/>
              <w:right w:w="55" w:type="dxa"/>
            </w:tcMar>
          </w:tcPr>
          <w:p w:rsidR="008232B5" w:rsidRDefault="007F17F3">
            <w:pPr>
              <w:pStyle w:val="TableContents"/>
            </w:pPr>
            <w:r>
              <w:t>Section Manager</w:t>
            </w:r>
          </w:p>
        </w:tc>
        <w:tc>
          <w:tcPr>
            <w:tcW w:w="3364" w:type="dxa"/>
            <w:tcBorders>
              <w:left w:val="single" w:sz="2" w:space="0" w:color="000000"/>
              <w:bottom w:val="single" w:sz="2" w:space="0" w:color="000000"/>
              <w:right w:val="single" w:sz="2" w:space="0" w:color="000000"/>
            </w:tcBorders>
            <w:tcMar>
              <w:top w:w="55" w:type="dxa"/>
              <w:left w:w="55" w:type="dxa"/>
              <w:bottom w:w="55" w:type="dxa"/>
              <w:right w:w="55" w:type="dxa"/>
            </w:tcMar>
          </w:tcPr>
          <w:p w:rsidR="008232B5" w:rsidRDefault="00F904F5">
            <w:pPr>
              <w:pStyle w:val="TableContents"/>
            </w:pPr>
            <w:r w:rsidRPr="00F904F5">
              <w:t>ab3wg@arrl.org</w:t>
            </w:r>
          </w:p>
        </w:tc>
      </w:tr>
      <w:tr w:rsidR="008232B5" w:rsidTr="00DD338B">
        <w:trPr>
          <w:trHeight w:val="555"/>
        </w:trPr>
        <w:tc>
          <w:tcPr>
            <w:tcW w:w="3775" w:type="dxa"/>
            <w:tcBorders>
              <w:left w:val="single" w:sz="2" w:space="0" w:color="000000"/>
              <w:bottom w:val="single" w:sz="2" w:space="0" w:color="000000"/>
            </w:tcBorders>
            <w:tcMar>
              <w:top w:w="55" w:type="dxa"/>
              <w:left w:w="55" w:type="dxa"/>
              <w:bottom w:w="55" w:type="dxa"/>
              <w:right w:w="55" w:type="dxa"/>
            </w:tcMar>
          </w:tcPr>
          <w:p w:rsidR="008232B5" w:rsidRDefault="007F17F3">
            <w:pPr>
              <w:pStyle w:val="TableContents"/>
            </w:pPr>
            <w:r>
              <w:t>Al Nollmeyer, W3YVQ</w:t>
            </w:r>
          </w:p>
        </w:tc>
        <w:tc>
          <w:tcPr>
            <w:tcW w:w="2631" w:type="dxa"/>
            <w:tcBorders>
              <w:left w:val="single" w:sz="2" w:space="0" w:color="000000"/>
              <w:bottom w:val="single" w:sz="2" w:space="0" w:color="000000"/>
            </w:tcBorders>
            <w:tcMar>
              <w:top w:w="55" w:type="dxa"/>
              <w:left w:w="55" w:type="dxa"/>
              <w:bottom w:w="55" w:type="dxa"/>
              <w:right w:w="55" w:type="dxa"/>
            </w:tcMar>
          </w:tcPr>
          <w:p w:rsidR="008232B5" w:rsidRDefault="007F17F3">
            <w:pPr>
              <w:pStyle w:val="TableContents"/>
            </w:pPr>
            <w:r>
              <w:t>Section Traffic Manager</w:t>
            </w:r>
          </w:p>
        </w:tc>
        <w:tc>
          <w:tcPr>
            <w:tcW w:w="3364" w:type="dxa"/>
            <w:tcBorders>
              <w:left w:val="single" w:sz="2" w:space="0" w:color="000000"/>
              <w:bottom w:val="single" w:sz="2" w:space="0" w:color="000000"/>
              <w:right w:val="single" w:sz="2" w:space="0" w:color="000000"/>
            </w:tcBorders>
            <w:tcMar>
              <w:top w:w="55" w:type="dxa"/>
              <w:left w:w="55" w:type="dxa"/>
              <w:bottom w:w="55" w:type="dxa"/>
              <w:right w:w="55" w:type="dxa"/>
            </w:tcMar>
          </w:tcPr>
          <w:p w:rsidR="008232B5" w:rsidRDefault="00C1165A">
            <w:pPr>
              <w:pStyle w:val="TableContents"/>
            </w:pPr>
            <w:hyperlink r:id="rId22" w:history="1">
              <w:r w:rsidR="007F17F3">
                <w:t>w3yvq@arrl.net</w:t>
              </w:r>
            </w:hyperlink>
          </w:p>
          <w:p w:rsidR="008232B5" w:rsidRDefault="00C1165A">
            <w:pPr>
              <w:pStyle w:val="TableContents"/>
            </w:pPr>
            <w:hyperlink r:id="rId23" w:history="1">
              <w:r w:rsidR="007F17F3">
                <w:t>w3yvq@winlink.org</w:t>
              </w:r>
            </w:hyperlink>
          </w:p>
        </w:tc>
      </w:tr>
      <w:tr w:rsidR="008232B5" w:rsidTr="00DD338B">
        <w:trPr>
          <w:trHeight w:val="555"/>
        </w:trPr>
        <w:tc>
          <w:tcPr>
            <w:tcW w:w="3775" w:type="dxa"/>
            <w:tcBorders>
              <w:left w:val="single" w:sz="2" w:space="0" w:color="000000"/>
              <w:bottom w:val="single" w:sz="2" w:space="0" w:color="000000"/>
            </w:tcBorders>
            <w:tcMar>
              <w:top w:w="55" w:type="dxa"/>
              <w:left w:w="55" w:type="dxa"/>
              <w:bottom w:w="55" w:type="dxa"/>
              <w:right w:w="55" w:type="dxa"/>
            </w:tcMar>
          </w:tcPr>
          <w:p w:rsidR="008232B5" w:rsidRDefault="007F17F3">
            <w:pPr>
              <w:pStyle w:val="TableContents"/>
            </w:pPr>
            <w:r>
              <w:t>Jim Montgomery, WB3KAS</w:t>
            </w:r>
          </w:p>
        </w:tc>
        <w:tc>
          <w:tcPr>
            <w:tcW w:w="2631" w:type="dxa"/>
            <w:tcBorders>
              <w:left w:val="single" w:sz="2" w:space="0" w:color="000000"/>
              <w:bottom w:val="single" w:sz="2" w:space="0" w:color="000000"/>
            </w:tcBorders>
            <w:tcMar>
              <w:top w:w="55" w:type="dxa"/>
              <w:left w:w="55" w:type="dxa"/>
              <w:bottom w:w="55" w:type="dxa"/>
              <w:right w:w="55" w:type="dxa"/>
            </w:tcMar>
          </w:tcPr>
          <w:p w:rsidR="008232B5" w:rsidRDefault="007F17F3">
            <w:pPr>
              <w:pStyle w:val="TableContents"/>
            </w:pPr>
            <w:r>
              <w:t>Section Emergency Coordinator</w:t>
            </w:r>
          </w:p>
        </w:tc>
        <w:tc>
          <w:tcPr>
            <w:tcW w:w="3364" w:type="dxa"/>
            <w:tcBorders>
              <w:left w:val="single" w:sz="2" w:space="0" w:color="000000"/>
              <w:bottom w:val="single" w:sz="2" w:space="0" w:color="000000"/>
              <w:right w:val="single" w:sz="2" w:space="0" w:color="000000"/>
            </w:tcBorders>
            <w:tcMar>
              <w:top w:w="55" w:type="dxa"/>
              <w:left w:w="55" w:type="dxa"/>
              <w:bottom w:w="55" w:type="dxa"/>
              <w:right w:w="55" w:type="dxa"/>
            </w:tcMar>
          </w:tcPr>
          <w:p w:rsidR="008232B5" w:rsidRDefault="00C1165A">
            <w:pPr>
              <w:pStyle w:val="TableContents"/>
            </w:pPr>
            <w:hyperlink r:id="rId24" w:history="1">
              <w:r w:rsidR="007F17F3">
                <w:t>wb3kas@aol.com</w:t>
              </w:r>
            </w:hyperlink>
          </w:p>
          <w:p w:rsidR="008232B5" w:rsidRDefault="00C1165A">
            <w:pPr>
              <w:pStyle w:val="TableContents"/>
            </w:pPr>
            <w:hyperlink r:id="rId25" w:history="1">
              <w:r w:rsidR="007F17F3">
                <w:t>wb3kas@winlink.org</w:t>
              </w:r>
            </w:hyperlink>
          </w:p>
        </w:tc>
      </w:tr>
      <w:tr w:rsidR="008232B5" w:rsidTr="00DD338B">
        <w:trPr>
          <w:trHeight w:val="555"/>
        </w:trPr>
        <w:tc>
          <w:tcPr>
            <w:tcW w:w="3775" w:type="dxa"/>
            <w:tcBorders>
              <w:left w:val="single" w:sz="2" w:space="0" w:color="000000"/>
              <w:bottom w:val="single" w:sz="2" w:space="0" w:color="000000"/>
            </w:tcBorders>
            <w:tcMar>
              <w:top w:w="55" w:type="dxa"/>
              <w:left w:w="55" w:type="dxa"/>
              <w:bottom w:w="55" w:type="dxa"/>
              <w:right w:w="55" w:type="dxa"/>
            </w:tcMar>
          </w:tcPr>
          <w:p w:rsidR="008232B5" w:rsidRDefault="00F904F5">
            <w:pPr>
              <w:pStyle w:val="TableContents"/>
            </w:pPr>
            <w:r>
              <w:t xml:space="preserve">Jay </w:t>
            </w:r>
            <w:proofErr w:type="spellStart"/>
            <w:r>
              <w:t>Nardone</w:t>
            </w:r>
            <w:proofErr w:type="spellEnd"/>
            <w:r>
              <w:t>, W3SCA</w:t>
            </w:r>
          </w:p>
        </w:tc>
        <w:tc>
          <w:tcPr>
            <w:tcW w:w="2631" w:type="dxa"/>
            <w:tcBorders>
              <w:left w:val="single" w:sz="2" w:space="0" w:color="000000"/>
              <w:bottom w:val="single" w:sz="2" w:space="0" w:color="000000"/>
            </w:tcBorders>
            <w:tcMar>
              <w:top w:w="55" w:type="dxa"/>
              <w:left w:w="55" w:type="dxa"/>
              <w:bottom w:w="55" w:type="dxa"/>
              <w:right w:w="55" w:type="dxa"/>
            </w:tcMar>
          </w:tcPr>
          <w:p w:rsidR="008232B5" w:rsidRDefault="007F17F3">
            <w:pPr>
              <w:pStyle w:val="TableContents"/>
            </w:pPr>
            <w:r>
              <w:t>Central District Emergency Coordinator</w:t>
            </w:r>
          </w:p>
        </w:tc>
        <w:tc>
          <w:tcPr>
            <w:tcW w:w="3364" w:type="dxa"/>
            <w:tcBorders>
              <w:left w:val="single" w:sz="2" w:space="0" w:color="000000"/>
              <w:bottom w:val="single" w:sz="2" w:space="0" w:color="000000"/>
              <w:right w:val="single" w:sz="2" w:space="0" w:color="000000"/>
            </w:tcBorders>
            <w:tcMar>
              <w:top w:w="55" w:type="dxa"/>
              <w:left w:w="55" w:type="dxa"/>
              <w:bottom w:w="55" w:type="dxa"/>
              <w:right w:w="55" w:type="dxa"/>
            </w:tcMar>
          </w:tcPr>
          <w:p w:rsidR="008232B5" w:rsidRDefault="00F904F5">
            <w:pPr>
              <w:pStyle w:val="TableContents"/>
            </w:pPr>
            <w:r w:rsidRPr="00F904F5">
              <w:t>w3sca@arrl.net</w:t>
            </w:r>
          </w:p>
        </w:tc>
      </w:tr>
    </w:tbl>
    <w:p w:rsidR="008232B5" w:rsidRDefault="007F17F3" w:rsidP="00DD338B">
      <w:pPr>
        <w:pStyle w:val="Heading1"/>
        <w:spacing w:before="720"/>
      </w:pPr>
      <w:bookmarkStart w:id="38" w:name="_Toc140578797"/>
      <w:r>
        <w:t>Pre-defined Deployment Locations</w:t>
      </w:r>
      <w:bookmarkEnd w:id="38"/>
    </w:p>
    <w:p w:rsidR="008232B5" w:rsidRDefault="007F17F3">
      <w:pPr>
        <w:pStyle w:val="Heading2"/>
      </w:pPr>
      <w:bookmarkStart w:id="39" w:name="_Toc140578798"/>
      <w:r>
        <w:t>Emergency Management</w:t>
      </w:r>
      <w:bookmarkEnd w:id="39"/>
    </w:p>
    <w:p w:rsidR="008232B5" w:rsidRDefault="007F17F3">
      <w:pPr>
        <w:pStyle w:val="Heading3"/>
      </w:pPr>
      <w:bookmarkStart w:id="40" w:name="__RefHeading__2697_1478698283"/>
      <w:r>
        <w:t>Emergency Operations Center</w:t>
      </w:r>
      <w:bookmarkEnd w:id="40"/>
    </w:p>
    <w:p w:rsidR="008232B5" w:rsidRDefault="007F17F3" w:rsidP="001100EF">
      <w:pPr>
        <w:pStyle w:val="Textbody"/>
        <w:spacing w:after="0"/>
        <w:rPr>
          <w:b/>
          <w:bCs/>
        </w:rPr>
      </w:pPr>
      <w:r>
        <w:rPr>
          <w:b/>
          <w:bCs/>
        </w:rPr>
        <w:t>Use</w:t>
      </w:r>
      <w:r>
        <w:t>: County emergency operations center and control point.</w:t>
      </w:r>
    </w:p>
    <w:p w:rsidR="008232B5" w:rsidRDefault="007F17F3" w:rsidP="001100EF">
      <w:pPr>
        <w:pStyle w:val="Textbody"/>
        <w:spacing w:after="0"/>
      </w:pPr>
      <w:r>
        <w:rPr>
          <w:b/>
          <w:bCs/>
        </w:rPr>
        <w:t>Location</w:t>
      </w:r>
      <w:r>
        <w:t>: 175 Main Street, Prince Frederick, Maryland 20678</w:t>
      </w:r>
    </w:p>
    <w:p w:rsidR="008232B5" w:rsidRDefault="007F17F3" w:rsidP="001100EF">
      <w:pPr>
        <w:pStyle w:val="Textbody"/>
        <w:spacing w:after="0"/>
      </w:pPr>
      <w:r>
        <w:t>Cross-streets of Duke Street and King George Way.  Park in the lower lot off of Duke Street and enter from southwest corner door at the rear of the building.</w:t>
      </w:r>
    </w:p>
    <w:p w:rsidR="008232B5" w:rsidRDefault="007F17F3" w:rsidP="001100EF">
      <w:pPr>
        <w:pStyle w:val="Textbody"/>
        <w:spacing w:after="0"/>
        <w:rPr>
          <w:b/>
          <w:bCs/>
        </w:rPr>
      </w:pPr>
      <w:r>
        <w:rPr>
          <w:b/>
          <w:bCs/>
        </w:rPr>
        <w:t>Coordinates</w:t>
      </w:r>
      <w:r>
        <w:t>: N 38.53819  W 076.58286</w:t>
      </w:r>
    </w:p>
    <w:p w:rsidR="008232B5" w:rsidRDefault="007F17F3" w:rsidP="001100EF">
      <w:pPr>
        <w:pStyle w:val="Textbody"/>
        <w:spacing w:after="0"/>
      </w:pPr>
      <w:r>
        <w:rPr>
          <w:b/>
          <w:bCs/>
        </w:rPr>
        <w:t>Phone</w:t>
      </w:r>
      <w:r>
        <w:t>: +1 410 535 1600</w:t>
      </w:r>
    </w:p>
    <w:p w:rsidR="008232B5" w:rsidRDefault="007F17F3" w:rsidP="001100EF">
      <w:pPr>
        <w:pStyle w:val="Textbody"/>
        <w:spacing w:after="0"/>
      </w:pPr>
      <w:r>
        <w:rPr>
          <w:b/>
          <w:bCs/>
        </w:rPr>
        <w:t>Fax</w:t>
      </w:r>
      <w:r>
        <w:t>: +1 410 535 3997</w:t>
      </w:r>
    </w:p>
    <w:p w:rsidR="008232B5" w:rsidRDefault="007F17F3" w:rsidP="001100EF">
      <w:pPr>
        <w:pStyle w:val="Textbody"/>
        <w:spacing w:after="0"/>
      </w:pPr>
      <w:r>
        <w:rPr>
          <w:b/>
          <w:bCs/>
        </w:rPr>
        <w:t>Pre-Deployed Equipment</w:t>
      </w:r>
      <w:r>
        <w:t>: Two-meter radio and antenna.</w:t>
      </w:r>
    </w:p>
    <w:p w:rsidR="00DD338B" w:rsidRDefault="007F17F3" w:rsidP="001100EF">
      <w:pPr>
        <w:pStyle w:val="Textbody"/>
        <w:spacing w:after="0"/>
      </w:pPr>
      <w:r>
        <w:rPr>
          <w:b/>
          <w:bCs/>
        </w:rPr>
        <w:t>Coverage</w:t>
      </w:r>
      <w:r>
        <w:t xml:space="preserve">: </w:t>
      </w:r>
      <w:r w:rsidR="00DD338B">
        <w:t>Using antennas on the tower at Barstow:</w:t>
      </w:r>
    </w:p>
    <w:p w:rsidR="00DD338B" w:rsidRDefault="001100EF">
      <w:pPr>
        <w:pStyle w:val="Textbody"/>
      </w:pPr>
      <w:r>
        <w:t xml:space="preserve">                   2M  </w:t>
      </w:r>
      <w:r w:rsidR="00E504C4">
        <w:t xml:space="preserve"> </w:t>
      </w:r>
      <w:r>
        <w:t>20 watts</w:t>
      </w:r>
      <w:r w:rsidR="00E504C4">
        <w:t xml:space="preserve">                                                                         </w:t>
      </w:r>
      <w:proofErr w:type="gramStart"/>
      <w:r w:rsidR="00E504C4">
        <w:t>70cm  20</w:t>
      </w:r>
      <w:proofErr w:type="gramEnd"/>
      <w:r w:rsidR="00E504C4">
        <w:t xml:space="preserve"> watts</w:t>
      </w:r>
    </w:p>
    <w:p w:rsidR="008232B5" w:rsidRDefault="00E504C4">
      <w:pPr>
        <w:pStyle w:val="Textbody"/>
      </w:pPr>
      <w:r>
        <w:rPr>
          <w:noProof/>
          <w:lang w:eastAsia="en-US" w:bidi="ar-SA"/>
        </w:rPr>
        <w:drawing>
          <wp:anchor distT="0" distB="0" distL="114300" distR="114300" simplePos="0" relativeHeight="251662336" behindDoc="1" locked="0" layoutInCell="1" allowOverlap="1" wp14:anchorId="31976559" wp14:editId="1817CAB2">
            <wp:simplePos x="0" y="0"/>
            <wp:positionH relativeFrom="column">
              <wp:posOffset>3512863</wp:posOffset>
            </wp:positionH>
            <wp:positionV relativeFrom="paragraph">
              <wp:posOffset>19956</wp:posOffset>
            </wp:positionV>
            <wp:extent cx="2672117" cy="2075380"/>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678029" cy="2079972"/>
                    </a:xfrm>
                    <a:prstGeom prst="rect">
                      <a:avLst/>
                    </a:prstGeom>
                  </pic:spPr>
                </pic:pic>
              </a:graphicData>
            </a:graphic>
            <wp14:sizeRelH relativeFrom="margin">
              <wp14:pctWidth>0</wp14:pctWidth>
            </wp14:sizeRelH>
            <wp14:sizeRelV relativeFrom="margin">
              <wp14:pctHeight>0</wp14:pctHeight>
            </wp14:sizeRelV>
          </wp:anchor>
        </w:drawing>
      </w:r>
      <w:r w:rsidR="00DD338B">
        <w:rPr>
          <w:noProof/>
          <w:lang w:eastAsia="en-US" w:bidi="ar-SA"/>
        </w:rPr>
        <w:drawing>
          <wp:inline distT="0" distB="0" distL="0" distR="0" wp14:anchorId="398EBD39" wp14:editId="33FDFB1D">
            <wp:extent cx="2289932" cy="2095147"/>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03983" cy="2108003"/>
                    </a:xfrm>
                    <a:prstGeom prst="rect">
                      <a:avLst/>
                    </a:prstGeom>
                  </pic:spPr>
                </pic:pic>
              </a:graphicData>
            </a:graphic>
          </wp:inline>
        </w:drawing>
      </w:r>
    </w:p>
    <w:p w:rsidR="008232B5" w:rsidRDefault="007F17F3">
      <w:pPr>
        <w:pStyle w:val="Heading3"/>
      </w:pPr>
      <w:bookmarkStart w:id="41" w:name="__RefHeading__2699_1478698283"/>
      <w:r>
        <w:lastRenderedPageBreak/>
        <w:t>Huntingtown High School</w:t>
      </w:r>
      <w:bookmarkEnd w:id="41"/>
    </w:p>
    <w:p w:rsidR="008232B5" w:rsidRDefault="007F17F3" w:rsidP="00E1068E">
      <w:pPr>
        <w:pStyle w:val="Textbody"/>
        <w:spacing w:after="0"/>
        <w:rPr>
          <w:b/>
          <w:bCs/>
        </w:rPr>
      </w:pPr>
      <w:r>
        <w:rPr>
          <w:b/>
          <w:bCs/>
        </w:rPr>
        <w:t>Use</w:t>
      </w:r>
      <w:r>
        <w:t>: Public shelter</w:t>
      </w:r>
    </w:p>
    <w:p w:rsidR="008232B5" w:rsidRDefault="007F17F3" w:rsidP="00E1068E">
      <w:pPr>
        <w:pStyle w:val="Textbody"/>
        <w:spacing w:after="0"/>
      </w:pPr>
      <w:r>
        <w:rPr>
          <w:b/>
          <w:bCs/>
        </w:rPr>
        <w:t>Location</w:t>
      </w:r>
      <w:r>
        <w:t>: 4125 North Solomons Island Road, Huntingtown, Maryland 20639</w:t>
      </w:r>
      <w:r>
        <w:br/>
        <w:t>Cross-streets of Scarlett Drive and Cox Road.  Park in northern lot and enter school using northern entrance.</w:t>
      </w:r>
    </w:p>
    <w:p w:rsidR="008232B5" w:rsidRDefault="007F17F3" w:rsidP="00E1068E">
      <w:pPr>
        <w:pStyle w:val="Textbody"/>
        <w:spacing w:after="0"/>
        <w:rPr>
          <w:b/>
          <w:bCs/>
        </w:rPr>
      </w:pPr>
      <w:r>
        <w:rPr>
          <w:b/>
          <w:bCs/>
        </w:rPr>
        <w:t>Coordinates</w:t>
      </w:r>
      <w:r>
        <w:t>: N 38.6197 W 076.6089</w:t>
      </w:r>
    </w:p>
    <w:p w:rsidR="008232B5" w:rsidRDefault="007F17F3" w:rsidP="00E1068E">
      <w:pPr>
        <w:pStyle w:val="Textbody"/>
        <w:spacing w:after="0"/>
      </w:pPr>
      <w:r>
        <w:rPr>
          <w:b/>
          <w:bCs/>
        </w:rPr>
        <w:t>Phone</w:t>
      </w:r>
      <w:r>
        <w:t>: +1 410 414 7036</w:t>
      </w:r>
    </w:p>
    <w:p w:rsidR="008232B5" w:rsidRDefault="007F17F3" w:rsidP="00E1068E">
      <w:pPr>
        <w:pStyle w:val="Textbody"/>
        <w:spacing w:after="0"/>
      </w:pPr>
      <w:r>
        <w:rPr>
          <w:b/>
          <w:bCs/>
        </w:rPr>
        <w:t>Fax</w:t>
      </w:r>
      <w:r>
        <w:t>: +1 410 535 2865</w:t>
      </w:r>
    </w:p>
    <w:p w:rsidR="008232B5" w:rsidRDefault="007F17F3" w:rsidP="00E1068E">
      <w:pPr>
        <w:pStyle w:val="Textbody"/>
        <w:spacing w:after="0"/>
      </w:pPr>
      <w:r>
        <w:rPr>
          <w:b/>
          <w:bCs/>
        </w:rPr>
        <w:t>Pre-Deployed Equipment</w:t>
      </w:r>
      <w:r>
        <w:t>: None</w:t>
      </w:r>
    </w:p>
    <w:p w:rsidR="008232B5" w:rsidRDefault="007F17F3" w:rsidP="00E1068E">
      <w:pPr>
        <w:pStyle w:val="Textbody"/>
        <w:spacing w:after="0"/>
      </w:pPr>
      <w:r>
        <w:rPr>
          <w:b/>
          <w:bCs/>
        </w:rPr>
        <w:t>Coverage</w:t>
      </w:r>
      <w:r>
        <w:t xml:space="preserve">: </w:t>
      </w:r>
      <w:r w:rsidR="00E1068E">
        <w:t>Dependent on antennas erected for callout</w:t>
      </w:r>
    </w:p>
    <w:p w:rsidR="00E1068E" w:rsidRDefault="00E1068E">
      <w:pPr>
        <w:pStyle w:val="Heading3"/>
      </w:pPr>
      <w:bookmarkStart w:id="42" w:name="__RefHeading__2701_1478698283"/>
    </w:p>
    <w:p w:rsidR="008232B5" w:rsidRDefault="007F17F3">
      <w:pPr>
        <w:pStyle w:val="Heading3"/>
      </w:pPr>
      <w:r>
        <w:t>Patuxent High School</w:t>
      </w:r>
      <w:bookmarkEnd w:id="42"/>
    </w:p>
    <w:p w:rsidR="008232B5" w:rsidRDefault="007F17F3" w:rsidP="00E1068E">
      <w:pPr>
        <w:pStyle w:val="Textbody"/>
        <w:spacing w:after="0"/>
        <w:rPr>
          <w:b/>
          <w:bCs/>
        </w:rPr>
      </w:pPr>
      <w:r>
        <w:rPr>
          <w:b/>
          <w:bCs/>
        </w:rPr>
        <w:t>Use</w:t>
      </w:r>
      <w:r>
        <w:t>: Public shelter</w:t>
      </w:r>
    </w:p>
    <w:p w:rsidR="008232B5" w:rsidRDefault="007F17F3" w:rsidP="00E1068E">
      <w:pPr>
        <w:pStyle w:val="Textbody"/>
        <w:spacing w:after="0"/>
      </w:pPr>
      <w:r>
        <w:rPr>
          <w:b/>
          <w:bCs/>
        </w:rPr>
        <w:t>Location</w:t>
      </w:r>
      <w:r>
        <w:t>: 12485 Southern Connector Boulevard, Lusby, Maryland 20657</w:t>
      </w:r>
      <w:r>
        <w:br/>
        <w:t xml:space="preserve">Cross-streets of HG Trueman Road and Sousby Hall Road.  </w:t>
      </w:r>
    </w:p>
    <w:p w:rsidR="008232B5" w:rsidRDefault="007F17F3" w:rsidP="00E1068E">
      <w:pPr>
        <w:pStyle w:val="Textbody"/>
        <w:spacing w:after="0"/>
        <w:rPr>
          <w:b/>
          <w:bCs/>
        </w:rPr>
      </w:pPr>
      <w:r>
        <w:rPr>
          <w:b/>
          <w:bCs/>
        </w:rPr>
        <w:t>Coordinates</w:t>
      </w:r>
      <w:r>
        <w:t>: N 38.3558 W 076.4383</w:t>
      </w:r>
    </w:p>
    <w:p w:rsidR="008232B5" w:rsidRDefault="007F17F3" w:rsidP="00E1068E">
      <w:pPr>
        <w:pStyle w:val="Textbody"/>
        <w:spacing w:after="0"/>
      </w:pPr>
      <w:r>
        <w:rPr>
          <w:b/>
          <w:bCs/>
        </w:rPr>
        <w:t>Phone</w:t>
      </w:r>
      <w:r>
        <w:t>: +1 410 535 7865</w:t>
      </w:r>
    </w:p>
    <w:p w:rsidR="008232B5" w:rsidRDefault="007F17F3" w:rsidP="00E1068E">
      <w:pPr>
        <w:pStyle w:val="Textbody"/>
        <w:spacing w:after="0"/>
      </w:pPr>
      <w:r>
        <w:rPr>
          <w:b/>
          <w:bCs/>
        </w:rPr>
        <w:t>Fax</w:t>
      </w:r>
      <w:r>
        <w:t>: +1 410 535 7875</w:t>
      </w:r>
    </w:p>
    <w:p w:rsidR="008232B5" w:rsidRDefault="007F17F3" w:rsidP="00E1068E">
      <w:pPr>
        <w:pStyle w:val="Textbody"/>
        <w:spacing w:after="0"/>
      </w:pPr>
      <w:r>
        <w:rPr>
          <w:b/>
          <w:bCs/>
        </w:rPr>
        <w:t>Pre-Deployed Equipment</w:t>
      </w:r>
      <w:r>
        <w:t>: None</w:t>
      </w:r>
    </w:p>
    <w:p w:rsidR="008232B5" w:rsidRDefault="007F17F3" w:rsidP="00E1068E">
      <w:pPr>
        <w:pStyle w:val="Textbody"/>
        <w:spacing w:after="0"/>
      </w:pPr>
      <w:r>
        <w:rPr>
          <w:b/>
          <w:bCs/>
        </w:rPr>
        <w:t>Coverage</w:t>
      </w:r>
      <w:r>
        <w:t xml:space="preserve">: </w:t>
      </w:r>
      <w:r w:rsidR="00E1068E" w:rsidRPr="00E1068E">
        <w:t xml:space="preserve">Dependent on antennas erected for callout </w:t>
      </w:r>
      <w:r>
        <w:t>Fire and EMS Stations</w:t>
      </w:r>
      <w:r w:rsidR="00DF5B40">
        <w:t xml:space="preserve">  </w:t>
      </w:r>
    </w:p>
    <w:p w:rsidR="008232B5" w:rsidRDefault="007F17F3">
      <w:pPr>
        <w:pStyle w:val="Heading1"/>
      </w:pPr>
      <w:bookmarkStart w:id="43" w:name="_Toc140578799"/>
      <w:r>
        <w:t>Served Agencies</w:t>
      </w:r>
      <w:bookmarkEnd w:id="43"/>
    </w:p>
    <w:p w:rsidR="008232B5" w:rsidRDefault="007F17F3">
      <w:pPr>
        <w:pStyle w:val="Heading2"/>
      </w:pPr>
      <w:bookmarkStart w:id="44" w:name="_Toc140578800"/>
      <w:r>
        <w:t>Calvert County RACES</w:t>
      </w:r>
      <w:bookmarkEnd w:id="44"/>
    </w:p>
    <w:p w:rsidR="008232B5" w:rsidRDefault="007F17F3">
      <w:pPr>
        <w:pStyle w:val="Textbody"/>
      </w:pPr>
      <w:r>
        <w:t>Calvert County ARES is responsible for meeting the requirements of Calvert County Radio Amateur Civil Emergency Services (RACES) as administered through Calvert County Emergency Management (CCEM).  The RACES Officer (RO) provides the interface between CCEM and Calvert AUXCOMM and is responsible for the RACES operation.</w:t>
      </w:r>
    </w:p>
    <w:p w:rsidR="008232B5" w:rsidRDefault="007F17F3">
      <w:pPr>
        <w:pStyle w:val="Textbody"/>
      </w:pPr>
      <w:r>
        <w:t>97.407 of the FCC rules provides for RACES. RACES is a special phase of amateur operation sponsored by FEMA, that provides radio communications for civil preparedness purposes only, during periods of local, regional or national civil emergencies.</w:t>
      </w:r>
    </w:p>
    <w:p w:rsidR="008232B5" w:rsidRDefault="007F17F3">
      <w:pPr>
        <w:pStyle w:val="Textbody"/>
      </w:pPr>
      <w:r>
        <w:t>Calvert County RACES is responsible to the Logistics Section Chief within the unified command structure of the CCEM team.  CCEM has expectations of support from RACES in the areas of preparedness, response, recovery, and mitigation.  Overall, CCEM expect RACES to:</w:t>
      </w:r>
    </w:p>
    <w:p w:rsidR="00E1068E" w:rsidRDefault="00E1068E">
      <w:pPr>
        <w:pStyle w:val="Textbody"/>
      </w:pPr>
    </w:p>
    <w:p w:rsidR="008232B5" w:rsidRDefault="007F17F3" w:rsidP="00E1068E">
      <w:pPr>
        <w:pStyle w:val="Textbody"/>
        <w:numPr>
          <w:ilvl w:val="0"/>
          <w:numId w:val="8"/>
        </w:numPr>
        <w:ind w:left="720" w:hanging="720"/>
      </w:pPr>
      <w:r>
        <w:lastRenderedPageBreak/>
        <w:t>Provide support for emergency support function (ESFs) 2- Communications, 5- Emergency</w:t>
      </w:r>
      <w:r w:rsidR="00E1068E">
        <w:t xml:space="preserve"> </w:t>
      </w:r>
      <w:r>
        <w:t xml:space="preserve">Management, </w:t>
      </w:r>
      <w:proofErr w:type="gramStart"/>
      <w:r>
        <w:t>6</w:t>
      </w:r>
      <w:proofErr w:type="gramEnd"/>
      <w:r>
        <w:t>- Mass care, Emergency Assistance, Housing and Human Services.</w:t>
      </w:r>
    </w:p>
    <w:p w:rsidR="008232B5" w:rsidRDefault="007F17F3" w:rsidP="00E1068E">
      <w:pPr>
        <w:pStyle w:val="Textbody"/>
        <w:numPr>
          <w:ilvl w:val="0"/>
          <w:numId w:val="8"/>
        </w:numPr>
        <w:ind w:left="720" w:hanging="720"/>
      </w:pPr>
      <w:r>
        <w:t>Coordinate and provide emergency communications for outlying areas, local shelters, Maryland Emergency Management Agency in the emergency operations center (EOC).</w:t>
      </w:r>
    </w:p>
    <w:p w:rsidR="008232B5" w:rsidRDefault="007F17F3">
      <w:pPr>
        <w:pStyle w:val="Textbody"/>
        <w:numPr>
          <w:ilvl w:val="0"/>
          <w:numId w:val="8"/>
        </w:numPr>
      </w:pPr>
      <w:r>
        <w:t>Provide backup communications between adjacent county EOCs.</w:t>
      </w:r>
    </w:p>
    <w:p w:rsidR="008232B5" w:rsidRDefault="007F17F3" w:rsidP="00E1068E">
      <w:pPr>
        <w:pStyle w:val="Textbody"/>
        <w:numPr>
          <w:ilvl w:val="0"/>
          <w:numId w:val="8"/>
        </w:numPr>
        <w:ind w:left="720" w:hanging="720"/>
      </w:pPr>
      <w:r>
        <w:t>Provide other communications services requested if within the scope or capability of RACES personnel to do so.</w:t>
      </w:r>
    </w:p>
    <w:p w:rsidR="008232B5" w:rsidRDefault="007F17F3">
      <w:pPr>
        <w:pStyle w:val="Textbody"/>
        <w:numPr>
          <w:ilvl w:val="0"/>
          <w:numId w:val="8"/>
        </w:numPr>
      </w:pPr>
      <w:r>
        <w:t>Participate in training and exercises as determined by the Director of Emergency Management.</w:t>
      </w:r>
    </w:p>
    <w:p w:rsidR="008232B5" w:rsidRDefault="007F17F3">
      <w:pPr>
        <w:pStyle w:val="Heading3"/>
      </w:pPr>
      <w:bookmarkStart w:id="45" w:name="__RefHeading__252_1658835493"/>
      <w:r>
        <w:t>Preparedness</w:t>
      </w:r>
      <w:bookmarkEnd w:id="45"/>
    </w:p>
    <w:p w:rsidR="008232B5" w:rsidRDefault="007F17F3" w:rsidP="00E9317A">
      <w:pPr>
        <w:pStyle w:val="Textbody"/>
        <w:numPr>
          <w:ilvl w:val="0"/>
          <w:numId w:val="16"/>
        </w:numPr>
      </w:pPr>
      <w:r>
        <w:t>Participate in planning, training and exercises</w:t>
      </w:r>
    </w:p>
    <w:p w:rsidR="008232B5" w:rsidRDefault="007F17F3" w:rsidP="00E9317A">
      <w:pPr>
        <w:pStyle w:val="Textbody"/>
        <w:numPr>
          <w:ilvl w:val="0"/>
          <w:numId w:val="16"/>
        </w:numPr>
      </w:pPr>
      <w:r>
        <w:t>Maintain member notification roster</w:t>
      </w:r>
    </w:p>
    <w:p w:rsidR="008232B5" w:rsidRDefault="007F17F3" w:rsidP="00E9317A">
      <w:pPr>
        <w:pStyle w:val="Textbody"/>
        <w:numPr>
          <w:ilvl w:val="0"/>
          <w:numId w:val="16"/>
        </w:numPr>
      </w:pPr>
      <w:r>
        <w:t>Maintain group resources.</w:t>
      </w:r>
    </w:p>
    <w:p w:rsidR="008232B5" w:rsidRDefault="007F17F3" w:rsidP="00E9317A">
      <w:pPr>
        <w:pStyle w:val="Textbody"/>
        <w:numPr>
          <w:ilvl w:val="0"/>
          <w:numId w:val="16"/>
        </w:numPr>
      </w:pPr>
      <w:r>
        <w:t>Assist in resolving ESF 2 after-action issues.</w:t>
      </w:r>
    </w:p>
    <w:p w:rsidR="008232B5" w:rsidRDefault="007F17F3" w:rsidP="00E9317A">
      <w:pPr>
        <w:pStyle w:val="Textbody"/>
        <w:numPr>
          <w:ilvl w:val="0"/>
          <w:numId w:val="16"/>
        </w:numPr>
      </w:pPr>
      <w:r>
        <w:t>In conjunction with EMD develop supporting plans and procedures.</w:t>
      </w:r>
    </w:p>
    <w:p w:rsidR="008232B5" w:rsidRDefault="007F17F3" w:rsidP="00E9317A">
      <w:pPr>
        <w:pStyle w:val="Textbody"/>
        <w:numPr>
          <w:ilvl w:val="0"/>
          <w:numId w:val="16"/>
        </w:numPr>
      </w:pPr>
      <w:r>
        <w:t>Provide assistance in resolving ESF 5 related after-action issues.</w:t>
      </w:r>
    </w:p>
    <w:p w:rsidR="008232B5" w:rsidRDefault="007F17F3" w:rsidP="00E9317A">
      <w:pPr>
        <w:pStyle w:val="Textbody"/>
        <w:numPr>
          <w:ilvl w:val="0"/>
          <w:numId w:val="16"/>
        </w:numPr>
      </w:pPr>
      <w:r>
        <w:t>Maintain inter-agency notification roster.</w:t>
      </w:r>
    </w:p>
    <w:p w:rsidR="008232B5" w:rsidRDefault="007F17F3" w:rsidP="00E9317A">
      <w:pPr>
        <w:pStyle w:val="Textbody"/>
        <w:numPr>
          <w:ilvl w:val="0"/>
          <w:numId w:val="16"/>
        </w:numPr>
      </w:pPr>
      <w:r>
        <w:t>Maintain inventory of agency resources.</w:t>
      </w:r>
    </w:p>
    <w:p w:rsidR="008232B5" w:rsidRDefault="007F17F3" w:rsidP="00E9317A">
      <w:pPr>
        <w:pStyle w:val="Textbody"/>
        <w:numPr>
          <w:ilvl w:val="0"/>
          <w:numId w:val="16"/>
        </w:numPr>
      </w:pPr>
      <w:r>
        <w:t>Assist in resolving ESF 6 after-action issues.</w:t>
      </w:r>
    </w:p>
    <w:p w:rsidR="008232B5" w:rsidRDefault="007F17F3" w:rsidP="00E9317A">
      <w:pPr>
        <w:pStyle w:val="Textbody"/>
        <w:numPr>
          <w:ilvl w:val="0"/>
          <w:numId w:val="16"/>
        </w:numPr>
      </w:pPr>
      <w:r>
        <w:t>Train agency staff for emergency operations.</w:t>
      </w:r>
    </w:p>
    <w:p w:rsidR="008232B5" w:rsidRDefault="007F17F3" w:rsidP="00E9317A">
      <w:pPr>
        <w:pStyle w:val="Textbody"/>
        <w:numPr>
          <w:ilvl w:val="0"/>
          <w:numId w:val="16"/>
        </w:numPr>
      </w:pPr>
      <w:r>
        <w:t>Develop supporting plans and procesures.</w:t>
      </w:r>
    </w:p>
    <w:p w:rsidR="008232B5" w:rsidRDefault="007F17F3">
      <w:pPr>
        <w:pStyle w:val="Heading3"/>
      </w:pPr>
      <w:bookmarkStart w:id="46" w:name="__RefHeading__254_1658835493"/>
      <w:r>
        <w:t>Response</w:t>
      </w:r>
      <w:bookmarkEnd w:id="46"/>
    </w:p>
    <w:p w:rsidR="008232B5" w:rsidRDefault="007F17F3" w:rsidP="00E9317A">
      <w:pPr>
        <w:pStyle w:val="Textbody"/>
        <w:numPr>
          <w:ilvl w:val="0"/>
          <w:numId w:val="17"/>
        </w:numPr>
        <w:ind w:hanging="720"/>
      </w:pPr>
      <w:r>
        <w:t xml:space="preserve">Provide communications support using the </w:t>
      </w:r>
      <w:r w:rsidR="00E9317A">
        <w:t>RACES/</w:t>
      </w:r>
      <w:r>
        <w:t>ARES network.</w:t>
      </w:r>
    </w:p>
    <w:p w:rsidR="008232B5" w:rsidRDefault="007F17F3" w:rsidP="00E9317A">
      <w:pPr>
        <w:pStyle w:val="Textbody"/>
        <w:numPr>
          <w:ilvl w:val="0"/>
          <w:numId w:val="17"/>
        </w:numPr>
        <w:ind w:hanging="720"/>
      </w:pPr>
      <w:r>
        <w:t>Provide technical assistance.</w:t>
      </w:r>
    </w:p>
    <w:p w:rsidR="008232B5" w:rsidRDefault="007F17F3" w:rsidP="00E9317A">
      <w:pPr>
        <w:pStyle w:val="Textbody"/>
        <w:numPr>
          <w:ilvl w:val="0"/>
          <w:numId w:val="17"/>
        </w:numPr>
        <w:ind w:hanging="720"/>
      </w:pPr>
      <w:r>
        <w:t>Provide representation to EOC when activated.</w:t>
      </w:r>
    </w:p>
    <w:p w:rsidR="008232B5" w:rsidRDefault="007F17F3" w:rsidP="00E9317A">
      <w:pPr>
        <w:pStyle w:val="Textbody"/>
        <w:numPr>
          <w:ilvl w:val="0"/>
          <w:numId w:val="17"/>
        </w:numPr>
        <w:ind w:hanging="720"/>
      </w:pPr>
      <w:r>
        <w:t>Provide support in maintaining communications with shelters, other emergency facilities, and neighboring county EOCs.</w:t>
      </w:r>
    </w:p>
    <w:p w:rsidR="008232B5" w:rsidRDefault="007F17F3" w:rsidP="00E9317A">
      <w:pPr>
        <w:pStyle w:val="Textbody"/>
        <w:numPr>
          <w:ilvl w:val="0"/>
          <w:numId w:val="17"/>
        </w:numPr>
        <w:ind w:hanging="720"/>
      </w:pPr>
      <w:r>
        <w:t>Provide assistance in conducting emergency notifications.</w:t>
      </w:r>
    </w:p>
    <w:p w:rsidR="008232B5" w:rsidRDefault="007F17F3" w:rsidP="00E9317A">
      <w:pPr>
        <w:pStyle w:val="Textbody"/>
        <w:numPr>
          <w:ilvl w:val="0"/>
          <w:numId w:val="18"/>
        </w:numPr>
        <w:ind w:hanging="720"/>
      </w:pPr>
      <w:r>
        <w:lastRenderedPageBreak/>
        <w:t>Provide supplemental weather information by monitoring Skywarn activities when active.</w:t>
      </w:r>
    </w:p>
    <w:p w:rsidR="008232B5" w:rsidRPr="00E9317A" w:rsidRDefault="007F17F3" w:rsidP="00E9317A">
      <w:pPr>
        <w:pStyle w:val="Heading3"/>
      </w:pPr>
      <w:bookmarkStart w:id="47" w:name="__RefHeading__256_1658835493"/>
      <w:r w:rsidRPr="00E9317A">
        <w:t>Recovery</w:t>
      </w:r>
      <w:bookmarkEnd w:id="47"/>
    </w:p>
    <w:p w:rsidR="008232B5" w:rsidRDefault="007F17F3" w:rsidP="00E9317A">
      <w:pPr>
        <w:pStyle w:val="Textbody"/>
        <w:numPr>
          <w:ilvl w:val="0"/>
          <w:numId w:val="18"/>
        </w:numPr>
        <w:ind w:hanging="720"/>
      </w:pPr>
      <w:r>
        <w:t>Provide communications support.</w:t>
      </w:r>
    </w:p>
    <w:p w:rsidR="008232B5" w:rsidRDefault="007F17F3" w:rsidP="00E9317A">
      <w:pPr>
        <w:pStyle w:val="Textbody"/>
        <w:numPr>
          <w:ilvl w:val="0"/>
          <w:numId w:val="18"/>
        </w:numPr>
        <w:ind w:hanging="720"/>
      </w:pPr>
      <w:r>
        <w:t>Participate in after-action review.</w:t>
      </w:r>
    </w:p>
    <w:p w:rsidR="008232B5" w:rsidRDefault="007F17F3" w:rsidP="00E9317A">
      <w:pPr>
        <w:pStyle w:val="Heading3"/>
      </w:pPr>
      <w:bookmarkStart w:id="48" w:name="__RefHeading__258_1658835493"/>
      <w:r>
        <w:t>Mitigation</w:t>
      </w:r>
      <w:bookmarkEnd w:id="48"/>
    </w:p>
    <w:p w:rsidR="008232B5" w:rsidRDefault="007F17F3" w:rsidP="00E9317A">
      <w:pPr>
        <w:pStyle w:val="Textbody"/>
        <w:numPr>
          <w:ilvl w:val="0"/>
          <w:numId w:val="18"/>
        </w:numPr>
        <w:ind w:hanging="720"/>
      </w:pPr>
      <w:r>
        <w:t>As appropriate, identify opportunities to mitigate the impact of future incidents.</w:t>
      </w:r>
    </w:p>
    <w:p w:rsidR="008232B5" w:rsidRDefault="007F17F3">
      <w:pPr>
        <w:pStyle w:val="Heading2"/>
      </w:pPr>
      <w:bookmarkStart w:id="49" w:name="_Toc140578801"/>
      <w:r>
        <w:t>Calvert Memorial Hospital</w:t>
      </w:r>
      <w:bookmarkEnd w:id="49"/>
    </w:p>
    <w:p w:rsidR="008232B5" w:rsidRDefault="007F17F3">
      <w:pPr>
        <w:pStyle w:val="Textbody"/>
      </w:pPr>
      <w:r>
        <w:t>TBD</w:t>
      </w:r>
    </w:p>
    <w:p w:rsidR="008232B5" w:rsidRDefault="007F17F3">
      <w:pPr>
        <w:pStyle w:val="Heading2"/>
      </w:pPr>
      <w:bookmarkStart w:id="50" w:name="_Toc140578802"/>
      <w:r>
        <w:t>Calvert County Health Department</w:t>
      </w:r>
      <w:bookmarkEnd w:id="50"/>
    </w:p>
    <w:p w:rsidR="008232B5" w:rsidRDefault="00E9317A">
      <w:pPr>
        <w:pStyle w:val="Textbody"/>
      </w:pPr>
      <w:r>
        <w:t>Calvert AUXCOMM maintains a VHF/UHF radio system, including a permanent roof-mounted antenna at the Calvert Health</w:t>
      </w:r>
      <w:r w:rsidR="00B90246">
        <w:t xml:space="preserve"> Department.  The Kenwood TM-D710 radio, </w:t>
      </w:r>
      <w:proofErr w:type="spellStart"/>
      <w:r w:rsidR="00B90246">
        <w:t>Kantronics</w:t>
      </w:r>
      <w:proofErr w:type="spellEnd"/>
      <w:r w:rsidR="00B90246">
        <w:t xml:space="preserve"> KPC-3+ and power supply/battery backup are on a cart normally stored in the IT technician’s room.  The SO-239 connector to the roof antenna is on the wall in the first floor conference room.   </w:t>
      </w:r>
    </w:p>
    <w:p w:rsidR="008232B5" w:rsidRDefault="007F17F3">
      <w:pPr>
        <w:pStyle w:val="Heading2"/>
      </w:pPr>
      <w:bookmarkStart w:id="51" w:name="_Toc140578803"/>
      <w:r>
        <w:t>Drum Point</w:t>
      </w:r>
      <w:r w:rsidR="003A0B65">
        <w:t>/Rach Club</w:t>
      </w:r>
      <w:r>
        <w:t xml:space="preserve"> Property Owners Association</w:t>
      </w:r>
      <w:bookmarkEnd w:id="51"/>
    </w:p>
    <w:p w:rsidR="008232B5" w:rsidRDefault="007F17F3">
      <w:pPr>
        <w:pStyle w:val="Textbody"/>
      </w:pPr>
      <w:r>
        <w:t>A standing request for service is established. A request by best means available to the Calvert County ARES Emergency Coordinator from the Drum Point CESC shall result in the establishment of communication channels between the Drum Point CESC, Calvert ARES and Calvert County government, dependent on the extent that Calvert County Government mobilizes, and further agreements that Calvert County ARES has with Calvert County Government.</w:t>
      </w:r>
    </w:p>
    <w:p w:rsidR="008232B5" w:rsidRDefault="007F17F3" w:rsidP="00B90246">
      <w:pPr>
        <w:pStyle w:val="Textbody"/>
        <w:numPr>
          <w:ilvl w:val="0"/>
          <w:numId w:val="19"/>
        </w:numPr>
        <w:ind w:left="720" w:hanging="720"/>
      </w:pPr>
      <w:r>
        <w:t>Communications channels between other locations or served agencies shall be on an as requested basis (e.g. between Drum Point CSEC and the Calvert County Government Southern Evacuation District Primary and/or Secondary Shelters. Each organization will encourage ongoing liaison with the other, urging both staff and volunteers to create and maintain adequate communication and effective relationships at all levels.</w:t>
      </w:r>
    </w:p>
    <w:p w:rsidR="008232B5" w:rsidRDefault="007F17F3" w:rsidP="00B90246">
      <w:pPr>
        <w:pStyle w:val="Textbody"/>
        <w:numPr>
          <w:ilvl w:val="0"/>
          <w:numId w:val="19"/>
        </w:numPr>
        <w:ind w:left="720" w:hanging="720"/>
      </w:pPr>
      <w:r>
        <w:t>Each organization will participate in cooperative pre-disaster planning and training programs at local, regional and national levels.</w:t>
      </w:r>
    </w:p>
    <w:p w:rsidR="008232B5" w:rsidRDefault="007F17F3" w:rsidP="00B90246">
      <w:pPr>
        <w:pStyle w:val="Textbody"/>
        <w:numPr>
          <w:ilvl w:val="0"/>
          <w:numId w:val="19"/>
        </w:numPr>
        <w:ind w:left="720" w:hanging="720"/>
      </w:pPr>
      <w:r>
        <w:t>Shared members: Each organization will encourage interested volunteers to become members and participate in the activities of the other organization. Such volunteers shall meet the standards of each organization.</w:t>
      </w:r>
    </w:p>
    <w:p w:rsidR="008232B5" w:rsidRDefault="007F17F3">
      <w:pPr>
        <w:pStyle w:val="Heading2"/>
      </w:pPr>
      <w:bookmarkStart w:id="52" w:name="_Toc140578804"/>
      <w:r>
        <w:lastRenderedPageBreak/>
        <w:t>Maryland-DC Emergency Hospital Net</w:t>
      </w:r>
      <w:bookmarkEnd w:id="52"/>
    </w:p>
    <w:p w:rsidR="003A0B65" w:rsidRDefault="007F17F3">
      <w:pPr>
        <w:pStyle w:val="Textbody"/>
      </w:pPr>
      <w:r>
        <w:t xml:space="preserve">The Maryland-DC Emergency Hospital Net (HFHN) is a HF voice net that links hospitals around Washington, D.C. together.  </w:t>
      </w:r>
      <w:proofErr w:type="spellStart"/>
      <w:r>
        <w:t>Calvert</w:t>
      </w:r>
      <w:r w:rsidR="00B90246">
        <w:t>Health</w:t>
      </w:r>
      <w:proofErr w:type="spellEnd"/>
      <w:r>
        <w:t xml:space="preserve"> Hospital and Calvert County Health Department are targets of this network.</w:t>
      </w:r>
      <w:r w:rsidR="00B90246">
        <w:t xml:space="preserve">   Although no formal cooperative agreement between </w:t>
      </w:r>
      <w:proofErr w:type="spellStart"/>
      <w:r w:rsidR="00B90246">
        <w:t>CalvertHealth</w:t>
      </w:r>
      <w:proofErr w:type="spellEnd"/>
      <w:r w:rsidR="00B90246">
        <w:t xml:space="preserve"> and Calvert AUXCOMM exists at this time, the proximity of the hospital and health department makes it possible to establish a communications link from the hospital to the health department with minimal equipment.</w:t>
      </w:r>
    </w:p>
    <w:p w:rsidR="003A0B65" w:rsidRPr="00D62EF8" w:rsidRDefault="003A0B65">
      <w:pPr>
        <w:pStyle w:val="Textbody"/>
        <w:rPr>
          <w:b/>
          <w:color w:val="FF0000"/>
        </w:rPr>
      </w:pPr>
      <w:r w:rsidRPr="00D62EF8">
        <w:rPr>
          <w:b/>
          <w:color w:val="FF0000"/>
        </w:rPr>
        <w:t>------------ STOPPED HERE ------</w:t>
      </w:r>
    </w:p>
    <w:p w:rsidR="008232B5" w:rsidRDefault="007F17F3" w:rsidP="00D62EF8">
      <w:pPr>
        <w:pStyle w:val="Heading1"/>
      </w:pPr>
      <w:bookmarkStart w:id="53" w:name="_Toc140578805"/>
      <w:r>
        <w:t>Administrative</w:t>
      </w:r>
      <w:bookmarkEnd w:id="53"/>
    </w:p>
    <w:p w:rsidR="00D62EF8" w:rsidRDefault="00D62EF8" w:rsidP="00D62EF8">
      <w:pPr>
        <w:pStyle w:val="Textbody"/>
      </w:pPr>
      <w:r>
        <w:t>Monthly EC Report</w:t>
      </w:r>
    </w:p>
    <w:p w:rsidR="00D62EF8" w:rsidRDefault="00D62EF8" w:rsidP="00D62EF8">
      <w:pPr>
        <w:pStyle w:val="Textbody"/>
      </w:pPr>
      <w:r>
        <w:t>Each month the EC, or their designated alternate, should file a report to the Section Emergency Coordinator (SEC).  The SEC uses this report to produce a report that goes to the ARRL as well as shares some of the interesting information with the rest of the section.</w:t>
      </w:r>
      <w:r w:rsidR="00F807B5">
        <w:t xml:space="preserve"> </w:t>
      </w:r>
      <w:r>
        <w:t>The report should be emailed to the SEC by the 10</w:t>
      </w:r>
      <w:r w:rsidRPr="00D62EF8">
        <w:rPr>
          <w:vertAlign w:val="superscript"/>
        </w:rPr>
        <w:t>th</w:t>
      </w:r>
      <w:r>
        <w:t xml:space="preserve"> of each month, with the title of the email being the county four letter code and numerical month of the year.  For example, the report for May 2023 would use the email title </w:t>
      </w:r>
      <w:r w:rsidRPr="00D62EF8">
        <w:t>2023-05 CALV EC Report</w:t>
      </w:r>
      <w:r>
        <w:t>.    The report uses a fillable pdf form shown below.</w:t>
      </w:r>
    </w:p>
    <w:p w:rsidR="008232B5" w:rsidRDefault="00D62EF8" w:rsidP="00F807B5">
      <w:pPr>
        <w:pStyle w:val="Standard"/>
        <w:jc w:val="center"/>
      </w:pPr>
      <w:r>
        <w:rPr>
          <w:noProof/>
          <w:lang w:eastAsia="en-US" w:bidi="ar-SA"/>
        </w:rPr>
        <w:drawing>
          <wp:inline distT="0" distB="0" distL="0" distR="0" wp14:anchorId="7FBDD974" wp14:editId="51C09610">
            <wp:extent cx="4025974" cy="4274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35477" cy="4284139"/>
                    </a:xfrm>
                    <a:prstGeom prst="rect">
                      <a:avLst/>
                    </a:prstGeom>
                  </pic:spPr>
                </pic:pic>
              </a:graphicData>
            </a:graphic>
          </wp:inline>
        </w:drawing>
      </w:r>
      <w:r w:rsidR="00F807B5">
        <w:object w:dxaOrig="1550" w:dyaOrig="991">
          <v:shape id="_x0000_i1026" type="#_x0000_t75" style="width:77.2pt;height:49.45pt" o:ole="">
            <v:imagedata r:id="rId29" o:title=""/>
          </v:shape>
          <o:OLEObject Type="Embed" ProgID="AcroExch.Document.DC" ShapeID="_x0000_i1026" DrawAspect="Icon" ObjectID="_1751195103" r:id="rId30"/>
        </w:object>
      </w:r>
    </w:p>
    <w:p w:rsidR="008232B5" w:rsidRDefault="007F17F3">
      <w:pPr>
        <w:pStyle w:val="Heading1"/>
      </w:pPr>
      <w:bookmarkStart w:id="54" w:name="_Toc140578806"/>
      <w:r>
        <w:lastRenderedPageBreak/>
        <w:t>Incident Forms</w:t>
      </w:r>
      <w:bookmarkEnd w:id="54"/>
    </w:p>
    <w:p w:rsidR="008232B5" w:rsidRDefault="007F17F3">
      <w:pPr>
        <w:pStyle w:val="Heading2"/>
      </w:pPr>
      <w:bookmarkStart w:id="55" w:name="_Toc140578807"/>
      <w:r>
        <w:t>NIMS ICS Forms</w:t>
      </w:r>
      <w:bookmarkEnd w:id="55"/>
    </w:p>
    <w:p w:rsidR="008232B5" w:rsidRDefault="007F17F3">
      <w:pPr>
        <w:pStyle w:val="Textbody"/>
      </w:pPr>
      <w:r>
        <w:t>NIMS ICS forms are standardized to allow information to be passed between agencies without confusion.  The most used forms are contained within this chapter:</w:t>
      </w:r>
    </w:p>
    <w:p w:rsidR="008232B5" w:rsidRDefault="007F17F3" w:rsidP="00022BE8">
      <w:pPr>
        <w:pStyle w:val="Textbody"/>
        <w:numPr>
          <w:ilvl w:val="0"/>
          <w:numId w:val="20"/>
        </w:numPr>
      </w:pPr>
      <w:r>
        <w:t>ICS-205 – Incident Radio Communications Plan</w:t>
      </w:r>
    </w:p>
    <w:p w:rsidR="008232B5" w:rsidRDefault="007F17F3" w:rsidP="00022BE8">
      <w:pPr>
        <w:pStyle w:val="Textbody"/>
        <w:numPr>
          <w:ilvl w:val="0"/>
          <w:numId w:val="20"/>
        </w:numPr>
      </w:pPr>
      <w:r>
        <w:t>ICS-213 – General message form</w:t>
      </w:r>
    </w:p>
    <w:p w:rsidR="008232B5" w:rsidRDefault="007F17F3" w:rsidP="00022BE8">
      <w:pPr>
        <w:pStyle w:val="Textbody"/>
        <w:numPr>
          <w:ilvl w:val="0"/>
          <w:numId w:val="20"/>
        </w:numPr>
      </w:pPr>
      <w:r>
        <w:t xml:space="preserve">ICS-214 – </w:t>
      </w:r>
      <w:r w:rsidR="00022BE8">
        <w:t>Activity</w:t>
      </w:r>
      <w:r>
        <w:t xml:space="preserve"> Log</w:t>
      </w:r>
    </w:p>
    <w:p w:rsidR="008232B5" w:rsidRDefault="007F17F3" w:rsidP="00022BE8">
      <w:pPr>
        <w:pStyle w:val="Textbody"/>
        <w:numPr>
          <w:ilvl w:val="0"/>
          <w:numId w:val="20"/>
        </w:numPr>
      </w:pPr>
      <w:r>
        <w:t>ICS-309 – Communications Log</w:t>
      </w:r>
    </w:p>
    <w:p w:rsidR="008232B5" w:rsidRDefault="007F17F3">
      <w:pPr>
        <w:pStyle w:val="Heading2"/>
      </w:pPr>
      <w:bookmarkStart w:id="56" w:name="_Toc140578808"/>
      <w:r>
        <w:t>Non-ICS Forms</w:t>
      </w:r>
      <w:bookmarkEnd w:id="56"/>
    </w:p>
    <w:p w:rsidR="008232B5" w:rsidRDefault="007F17F3" w:rsidP="00022BE8">
      <w:pPr>
        <w:pStyle w:val="Textbody"/>
        <w:numPr>
          <w:ilvl w:val="0"/>
          <w:numId w:val="21"/>
        </w:numPr>
      </w:pPr>
      <w:r>
        <w:t xml:space="preserve">EOC SITREP – </w:t>
      </w:r>
      <w:r w:rsidR="001E0935">
        <w:t>Incident Status Report in General Forms Template</w:t>
      </w:r>
    </w:p>
    <w:p w:rsidR="008232B5" w:rsidRDefault="00796ED3" w:rsidP="00022BE8">
      <w:pPr>
        <w:pStyle w:val="Textbody"/>
        <w:numPr>
          <w:ilvl w:val="0"/>
          <w:numId w:val="21"/>
        </w:numPr>
      </w:pPr>
      <w:r>
        <w:t>ARRL RADIOGRAM Template</w:t>
      </w:r>
    </w:p>
    <w:p w:rsidR="00022BE8" w:rsidRDefault="00022BE8" w:rsidP="00022BE8">
      <w:pPr>
        <w:pStyle w:val="Textbody"/>
      </w:pPr>
    </w:p>
    <w:p w:rsidR="00022BE8" w:rsidRDefault="00022BE8" w:rsidP="00022BE8">
      <w:pPr>
        <w:pStyle w:val="Textbody"/>
      </w:pPr>
      <w:r>
        <w:t xml:space="preserve">The copies below are taken from the </w:t>
      </w:r>
      <w:proofErr w:type="spellStart"/>
      <w:r>
        <w:t>Winlink</w:t>
      </w:r>
      <w:proofErr w:type="spellEnd"/>
      <w:r>
        <w:t xml:space="preserve"> 2000 forms template library.   </w:t>
      </w:r>
      <w:r w:rsidR="00796ED3">
        <w:t>There are many templates available but use the template which best matches the needs of the supported organization.  Normally these will be ICS forms.</w:t>
      </w:r>
    </w:p>
    <w:p w:rsidR="00796ED3" w:rsidRDefault="00A9033A" w:rsidP="00022BE8">
      <w:pPr>
        <w:pStyle w:val="Textbody"/>
      </w:pPr>
      <w:r>
        <w:t xml:space="preserve">A software package called </w:t>
      </w:r>
      <w:proofErr w:type="spellStart"/>
      <w:r>
        <w:t>flmsg</w:t>
      </w:r>
      <w:proofErr w:type="spellEnd"/>
      <w:r>
        <w:t xml:space="preserve"> can be downloaded at </w:t>
      </w:r>
      <w:hyperlink r:id="rId31" w:history="1">
        <w:r w:rsidRPr="00F75F7B">
          <w:rPr>
            <w:rStyle w:val="Hyperlink"/>
          </w:rPr>
          <w:t>https://sourceforge.net/projects/fldigi/files/</w:t>
        </w:r>
      </w:hyperlink>
      <w:r>
        <w:t xml:space="preserve">  and provides various message templates compatible with FLDIGI and the MT63 digital mode.   Note:  These templates may not exactly duplicate the </w:t>
      </w:r>
      <w:proofErr w:type="spellStart"/>
      <w:r>
        <w:t>Winlink</w:t>
      </w:r>
      <w:proofErr w:type="spellEnd"/>
      <w:r>
        <w:t xml:space="preserve"> 2000 templates in format and layout but should contain the same information cells.</w:t>
      </w:r>
    </w:p>
    <w:p w:rsidR="008232B5" w:rsidRDefault="00022BE8" w:rsidP="00022BE8">
      <w:pPr>
        <w:pStyle w:val="Textbody"/>
        <w:jc w:val="center"/>
      </w:pPr>
      <w:r>
        <w:rPr>
          <w:noProof/>
          <w:lang w:eastAsia="en-US" w:bidi="ar-SA"/>
        </w:rPr>
        <w:lastRenderedPageBreak/>
        <w:drawing>
          <wp:inline distT="0" distB="0" distL="0" distR="0" wp14:anchorId="14377388" wp14:editId="2CECFAFC">
            <wp:extent cx="5757782" cy="4312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868" cy="4315112"/>
                    </a:xfrm>
                    <a:prstGeom prst="rect">
                      <a:avLst/>
                    </a:prstGeom>
                  </pic:spPr>
                </pic:pic>
              </a:graphicData>
            </a:graphic>
          </wp:inline>
        </w:drawing>
      </w:r>
    </w:p>
    <w:p w:rsidR="008232B5" w:rsidRDefault="00022BE8" w:rsidP="00022BE8">
      <w:pPr>
        <w:pStyle w:val="Textbody"/>
        <w:jc w:val="center"/>
      </w:pPr>
      <w:r>
        <w:rPr>
          <w:noProof/>
          <w:lang w:eastAsia="en-US" w:bidi="ar-SA"/>
        </w:rPr>
        <w:drawing>
          <wp:inline distT="0" distB="0" distL="0" distR="0" wp14:anchorId="5B409056" wp14:editId="1EF507A5">
            <wp:extent cx="5580000" cy="335873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590870" cy="3365273"/>
                    </a:xfrm>
                    <a:prstGeom prst="rect">
                      <a:avLst/>
                    </a:prstGeom>
                  </pic:spPr>
                </pic:pic>
              </a:graphicData>
            </a:graphic>
          </wp:inline>
        </w:drawing>
      </w:r>
    </w:p>
    <w:p w:rsidR="008232B5" w:rsidRDefault="00022BE8" w:rsidP="00022BE8">
      <w:pPr>
        <w:pStyle w:val="Textbody"/>
        <w:pageBreakBefore/>
        <w:jc w:val="center"/>
      </w:pPr>
      <w:r>
        <w:rPr>
          <w:noProof/>
          <w:lang w:eastAsia="en-US" w:bidi="ar-SA"/>
        </w:rPr>
        <w:lastRenderedPageBreak/>
        <w:drawing>
          <wp:inline distT="0" distB="0" distL="0" distR="0" wp14:anchorId="061076D9" wp14:editId="087622B8">
            <wp:extent cx="5943600" cy="49701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4970145"/>
                    </a:xfrm>
                    <a:prstGeom prst="rect">
                      <a:avLst/>
                    </a:prstGeom>
                  </pic:spPr>
                </pic:pic>
              </a:graphicData>
            </a:graphic>
          </wp:inline>
        </w:drawing>
      </w:r>
    </w:p>
    <w:p w:rsidR="008232B5" w:rsidRDefault="00022BE8" w:rsidP="00022BE8">
      <w:pPr>
        <w:pStyle w:val="Textbody"/>
        <w:pageBreakBefore/>
        <w:jc w:val="center"/>
      </w:pPr>
      <w:r>
        <w:rPr>
          <w:noProof/>
          <w:lang w:eastAsia="en-US" w:bidi="ar-SA"/>
        </w:rPr>
        <w:lastRenderedPageBreak/>
        <w:drawing>
          <wp:inline distT="0" distB="0" distL="0" distR="0" wp14:anchorId="523EA87E" wp14:editId="1C74B27C">
            <wp:extent cx="5943600" cy="47402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4740275"/>
                    </a:xfrm>
                    <a:prstGeom prst="rect">
                      <a:avLst/>
                    </a:prstGeom>
                  </pic:spPr>
                </pic:pic>
              </a:graphicData>
            </a:graphic>
          </wp:inline>
        </w:drawing>
      </w:r>
    </w:p>
    <w:p w:rsidR="008232B5" w:rsidRDefault="001E0935" w:rsidP="001E0935">
      <w:pPr>
        <w:pStyle w:val="Textbody"/>
        <w:pageBreakBefore/>
        <w:jc w:val="center"/>
      </w:pPr>
      <w:r>
        <w:rPr>
          <w:noProof/>
          <w:lang w:eastAsia="en-US" w:bidi="ar-SA"/>
        </w:rPr>
        <w:lastRenderedPageBreak/>
        <w:drawing>
          <wp:inline distT="0" distB="0" distL="0" distR="0" wp14:anchorId="27E5C346" wp14:editId="57FBDFB7">
            <wp:extent cx="5500299" cy="66312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r="48159"/>
                    <a:stretch/>
                  </pic:blipFill>
                  <pic:spPr bwMode="auto">
                    <a:xfrm>
                      <a:off x="0" y="0"/>
                      <a:ext cx="5501573" cy="6632736"/>
                    </a:xfrm>
                    <a:prstGeom prst="rect">
                      <a:avLst/>
                    </a:prstGeom>
                    <a:ln>
                      <a:noFill/>
                    </a:ln>
                    <a:extLst>
                      <a:ext uri="{53640926-AAD7-44D8-BBD7-CCE9431645EC}">
                        <a14:shadowObscured xmlns:a14="http://schemas.microsoft.com/office/drawing/2010/main"/>
                      </a:ext>
                    </a:extLst>
                  </pic:spPr>
                </pic:pic>
              </a:graphicData>
            </a:graphic>
          </wp:inline>
        </w:drawing>
      </w:r>
    </w:p>
    <w:p w:rsidR="008232B5" w:rsidRDefault="008232B5">
      <w:pPr>
        <w:pStyle w:val="Textbody"/>
      </w:pPr>
    </w:p>
    <w:p w:rsidR="006134B1" w:rsidRDefault="006134B1">
      <w:pPr>
        <w:pStyle w:val="Textbody"/>
      </w:pPr>
    </w:p>
    <w:p w:rsidR="006134B1" w:rsidRDefault="006134B1">
      <w:pPr>
        <w:pStyle w:val="Textbody"/>
      </w:pPr>
    </w:p>
    <w:p w:rsidR="006134B1" w:rsidRDefault="006134B1">
      <w:pPr>
        <w:pStyle w:val="Textbody"/>
      </w:pPr>
    </w:p>
    <w:p w:rsidR="006134B1" w:rsidRDefault="00796ED3">
      <w:pPr>
        <w:pStyle w:val="Textbody"/>
      </w:pPr>
      <w:r>
        <w:rPr>
          <w:noProof/>
          <w:lang w:eastAsia="en-US" w:bidi="ar-SA"/>
        </w:rPr>
        <w:lastRenderedPageBreak/>
        <w:drawing>
          <wp:inline distT="0" distB="0" distL="0" distR="0" wp14:anchorId="19FA1661" wp14:editId="2BD6E0E6">
            <wp:extent cx="6468393" cy="5111827"/>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473781" cy="5116085"/>
                    </a:xfrm>
                    <a:prstGeom prst="rect">
                      <a:avLst/>
                    </a:prstGeom>
                  </pic:spPr>
                </pic:pic>
              </a:graphicData>
            </a:graphic>
          </wp:inline>
        </w:drawing>
      </w:r>
    </w:p>
    <w:sectPr w:rsidR="006134B1" w:rsidSect="00660B5A">
      <w:headerReference w:type="default" r:id="rId38"/>
      <w:footerReference w:type="default" r:id="rId39"/>
      <w:pgSz w:w="12240" w:h="15840"/>
      <w:pgMar w:top="1480" w:right="1134" w:bottom="1480" w:left="1134" w:header="1134" w:footer="113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783" w:rsidRDefault="00A00783">
      <w:r>
        <w:separator/>
      </w:r>
    </w:p>
  </w:endnote>
  <w:endnote w:type="continuationSeparator" w:id="0">
    <w:p w:rsidR="00A00783" w:rsidRDefault="00A00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default"/>
  </w:font>
  <w:font w:name="Liberation Serif">
    <w:altName w:val="Times New Roman"/>
    <w:charset w:val="00"/>
    <w:family w:val="roman"/>
    <w:pitch w:val="default"/>
  </w:font>
  <w:font w:name="WenQuanYi Zen Hei Sharp">
    <w:altName w:val="Times New Roman"/>
    <w:charset w:val="00"/>
    <w:family w:val="auto"/>
    <w:pitch w:val="variable"/>
  </w:font>
  <w:font w:name="Lohit Devanagari">
    <w:altName w:val="Times New Roman"/>
    <w:charset w:val="00"/>
    <w:family w:val="auto"/>
    <w:pitch w:val="default"/>
  </w:font>
  <w:font w:name="Liberation Sans">
    <w:altName w:val="Arial"/>
    <w:charset w:val="00"/>
    <w:family w:val="swiss"/>
    <w:pitch w:val="default"/>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5A" w:rsidRDefault="00C1165A">
    <w:pPr>
      <w:pStyle w:val="Footer"/>
      <w:jc w:val="center"/>
    </w:pPr>
    <w:r>
      <w:fldChar w:fldCharType="begin"/>
    </w:r>
    <w:r>
      <w:instrText xml:space="preserve"> PAGE </w:instrText>
    </w:r>
    <w:r>
      <w:fldChar w:fldCharType="separate"/>
    </w:r>
    <w:r w:rsidR="00112DE2">
      <w:rPr>
        <w:noProof/>
      </w:rPr>
      <w:t>16</w:t>
    </w:r>
    <w:r>
      <w:fldChar w:fldCharType="end"/>
    </w:r>
    <w:r>
      <w:t xml:space="preserve"> of </w:t>
    </w:r>
    <w:fldSimple w:instr=" NUMPAGES ">
      <w:r w:rsidR="00112DE2">
        <w:rPr>
          <w:noProof/>
        </w:rPr>
        <w:t>27</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783" w:rsidRDefault="00A00783">
      <w:r>
        <w:rPr>
          <w:color w:val="000000"/>
        </w:rPr>
        <w:separator/>
      </w:r>
    </w:p>
  </w:footnote>
  <w:footnote w:type="continuationSeparator" w:id="0">
    <w:p w:rsidR="00A00783" w:rsidRDefault="00A007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5A" w:rsidRDefault="00C1165A" w:rsidP="00660B5A">
    <w:pPr>
      <w:pStyle w:val="Header"/>
      <w:jc w:val="center"/>
    </w:pPr>
    <w:fldSimple w:instr=" TITLE ">
      <w:r>
        <w:t>Calvert County AUXCOMM Emergency Operations Plan</w:t>
      </w:r>
    </w:fldSimple>
  </w:p>
  <w:p w:rsidR="00C1165A" w:rsidRDefault="00C1165A">
    <w:pPr>
      <w:pStyle w:val="Header"/>
      <w:pBdr>
        <w:top w:val="none" w:sz="0" w:space="2" w:color="auto"/>
        <w:left w:val="none" w:sz="0" w:space="2" w:color="auto"/>
        <w:bottom w:val="none" w:sz="0" w:space="2" w:color="auto"/>
        <w:right w:val="none" w:sz="0" w:space="2"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544A"/>
    <w:multiLevelType w:val="multilevel"/>
    <w:tmpl w:val="BC7C8F8C"/>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nsid w:val="02BE504C"/>
    <w:multiLevelType w:val="hybridMultilevel"/>
    <w:tmpl w:val="92ECE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F126B5"/>
    <w:multiLevelType w:val="multilevel"/>
    <w:tmpl w:val="5FD4B776"/>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nsid w:val="13705169"/>
    <w:multiLevelType w:val="multilevel"/>
    <w:tmpl w:val="D03AD6D0"/>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
    <w:nsid w:val="17B23092"/>
    <w:multiLevelType w:val="multilevel"/>
    <w:tmpl w:val="2D72F81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nsid w:val="1ABE2374"/>
    <w:multiLevelType w:val="multilevel"/>
    <w:tmpl w:val="838AA4B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6">
    <w:nsid w:val="31676DF7"/>
    <w:multiLevelType w:val="multilevel"/>
    <w:tmpl w:val="BD5AA70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337C65BF"/>
    <w:multiLevelType w:val="multilevel"/>
    <w:tmpl w:val="163449F4"/>
    <w:styleLink w:val="WWOutlineListStyle"/>
    <w:lvl w:ilvl="0">
      <w:start w:val="1"/>
      <w:numFmt w:val="decimal"/>
      <w:pStyle w:val="Heading1"/>
      <w:lvlText w:val="Chapter %1: "/>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nsid w:val="3C7A6701"/>
    <w:multiLevelType w:val="hybridMultilevel"/>
    <w:tmpl w:val="BBC64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A951D7"/>
    <w:multiLevelType w:val="hybridMultilevel"/>
    <w:tmpl w:val="D0FE4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515BE2"/>
    <w:multiLevelType w:val="multilevel"/>
    <w:tmpl w:val="2F7ADB76"/>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1">
    <w:nsid w:val="494C3F14"/>
    <w:multiLevelType w:val="multilevel"/>
    <w:tmpl w:val="55089D9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2">
    <w:nsid w:val="4D68555A"/>
    <w:multiLevelType w:val="multilevel"/>
    <w:tmpl w:val="5D4EFC0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3">
    <w:nsid w:val="4DAB56E2"/>
    <w:multiLevelType w:val="multilevel"/>
    <w:tmpl w:val="D1D2232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4">
    <w:nsid w:val="5399553E"/>
    <w:multiLevelType w:val="multilevel"/>
    <w:tmpl w:val="0AAAA0F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56221FCB"/>
    <w:multiLevelType w:val="multilevel"/>
    <w:tmpl w:val="E4ECC6C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6">
    <w:nsid w:val="5A47228B"/>
    <w:multiLevelType w:val="multilevel"/>
    <w:tmpl w:val="AA8A05E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7">
    <w:nsid w:val="644614AE"/>
    <w:multiLevelType w:val="multilevel"/>
    <w:tmpl w:val="2244DE0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8">
    <w:nsid w:val="65B81345"/>
    <w:multiLevelType w:val="multilevel"/>
    <w:tmpl w:val="DEF6332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9">
    <w:nsid w:val="66AD55ED"/>
    <w:multiLevelType w:val="multilevel"/>
    <w:tmpl w:val="6A689F52"/>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0">
    <w:nsid w:val="7D1574A9"/>
    <w:multiLevelType w:val="multilevel"/>
    <w:tmpl w:val="A4DE489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7"/>
  </w:num>
  <w:num w:numId="2">
    <w:abstractNumId w:val="15"/>
  </w:num>
  <w:num w:numId="3">
    <w:abstractNumId w:val="5"/>
  </w:num>
  <w:num w:numId="4">
    <w:abstractNumId w:val="6"/>
  </w:num>
  <w:num w:numId="5">
    <w:abstractNumId w:val="0"/>
  </w:num>
  <w:num w:numId="6">
    <w:abstractNumId w:val="17"/>
  </w:num>
  <w:num w:numId="7">
    <w:abstractNumId w:val="14"/>
  </w:num>
  <w:num w:numId="8">
    <w:abstractNumId w:val="10"/>
  </w:num>
  <w:num w:numId="9">
    <w:abstractNumId w:val="4"/>
  </w:num>
  <w:num w:numId="10">
    <w:abstractNumId w:val="16"/>
  </w:num>
  <w:num w:numId="11">
    <w:abstractNumId w:val="13"/>
  </w:num>
  <w:num w:numId="12">
    <w:abstractNumId w:val="18"/>
  </w:num>
  <w:num w:numId="13">
    <w:abstractNumId w:val="11"/>
  </w:num>
  <w:num w:numId="14">
    <w:abstractNumId w:val="12"/>
  </w:num>
  <w:num w:numId="15">
    <w:abstractNumId w:val="20"/>
  </w:num>
  <w:num w:numId="16">
    <w:abstractNumId w:val="19"/>
  </w:num>
  <w:num w:numId="17">
    <w:abstractNumId w:val="9"/>
  </w:num>
  <w:num w:numId="18">
    <w:abstractNumId w:val="8"/>
  </w:num>
  <w:num w:numId="19">
    <w:abstractNumId w:val="3"/>
  </w:num>
  <w:num w:numId="20">
    <w:abstractNumId w:val="1"/>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8232B5"/>
    <w:rsid w:val="000033F2"/>
    <w:rsid w:val="00022BE8"/>
    <w:rsid w:val="000814E4"/>
    <w:rsid w:val="00097725"/>
    <w:rsid w:val="000C0526"/>
    <w:rsid w:val="001100EF"/>
    <w:rsid w:val="00112DE2"/>
    <w:rsid w:val="00121691"/>
    <w:rsid w:val="00133F38"/>
    <w:rsid w:val="00191535"/>
    <w:rsid w:val="001E0935"/>
    <w:rsid w:val="00272F29"/>
    <w:rsid w:val="00291C1D"/>
    <w:rsid w:val="00386DB5"/>
    <w:rsid w:val="003A0B65"/>
    <w:rsid w:val="003F52D5"/>
    <w:rsid w:val="00465EC6"/>
    <w:rsid w:val="0053788E"/>
    <w:rsid w:val="005653C1"/>
    <w:rsid w:val="00575016"/>
    <w:rsid w:val="005A6581"/>
    <w:rsid w:val="005D2F7B"/>
    <w:rsid w:val="006134B1"/>
    <w:rsid w:val="0061591D"/>
    <w:rsid w:val="00660B5A"/>
    <w:rsid w:val="0068317D"/>
    <w:rsid w:val="00697F94"/>
    <w:rsid w:val="00702F12"/>
    <w:rsid w:val="007138B0"/>
    <w:rsid w:val="00790A84"/>
    <w:rsid w:val="00796ED3"/>
    <w:rsid w:val="007E78BC"/>
    <w:rsid w:val="007F17F3"/>
    <w:rsid w:val="008232B5"/>
    <w:rsid w:val="00831714"/>
    <w:rsid w:val="0084615E"/>
    <w:rsid w:val="008A4E27"/>
    <w:rsid w:val="009B11F0"/>
    <w:rsid w:val="009D35F4"/>
    <w:rsid w:val="00A00783"/>
    <w:rsid w:val="00A504BA"/>
    <w:rsid w:val="00A84836"/>
    <w:rsid w:val="00A9033A"/>
    <w:rsid w:val="00B060DF"/>
    <w:rsid w:val="00B1480D"/>
    <w:rsid w:val="00B20125"/>
    <w:rsid w:val="00B90246"/>
    <w:rsid w:val="00C1165A"/>
    <w:rsid w:val="00CF40DD"/>
    <w:rsid w:val="00D00826"/>
    <w:rsid w:val="00D17D80"/>
    <w:rsid w:val="00D37E7A"/>
    <w:rsid w:val="00D62EF8"/>
    <w:rsid w:val="00D84089"/>
    <w:rsid w:val="00D97EFB"/>
    <w:rsid w:val="00DC0760"/>
    <w:rsid w:val="00DD338B"/>
    <w:rsid w:val="00DE7531"/>
    <w:rsid w:val="00DF5B40"/>
    <w:rsid w:val="00E1068E"/>
    <w:rsid w:val="00E504C4"/>
    <w:rsid w:val="00E9317A"/>
    <w:rsid w:val="00F54822"/>
    <w:rsid w:val="00F807B5"/>
    <w:rsid w:val="00F85D7F"/>
    <w:rsid w:val="00F904F5"/>
    <w:rsid w:val="00FB7834"/>
    <w:rsid w:val="00FE59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WenQuanYi Zen Hei Sharp" w:hAnsi="Liberation Serif" w:cs="Lohit Devanagari"/>
        <w:kern w:val="3"/>
        <w:sz w:val="24"/>
        <w:szCs w:val="24"/>
        <w:lang w:val="en-US"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Heading"/>
    <w:next w:val="Textbody"/>
    <w:pPr>
      <w:numPr>
        <w:numId w:val="1"/>
      </w:numPr>
      <w:outlineLvl w:val="0"/>
    </w:pPr>
    <w:rPr>
      <w:b/>
      <w:bCs/>
    </w:rPr>
  </w:style>
  <w:style w:type="paragraph" w:styleId="Heading2">
    <w:name w:val="heading 2"/>
    <w:basedOn w:val="Heading"/>
    <w:next w:val="Textbody"/>
    <w:pPr>
      <w:spacing w:before="200"/>
      <w:outlineLvl w:val="1"/>
    </w:pPr>
    <w:rPr>
      <w:b/>
      <w:bCs/>
    </w:rPr>
  </w:style>
  <w:style w:type="paragraph" w:styleId="Heading3">
    <w:name w:val="heading 3"/>
    <w:basedOn w:val="Heading"/>
    <w:next w:val="Textbody"/>
    <w:pPr>
      <w:spacing w:before="140"/>
      <w:outlineLvl w:val="2"/>
    </w:pPr>
    <w:rPr>
      <w:b/>
      <w:bCs/>
      <w:color w:val="8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
    <w:name w:val="WW_OutlineListStyle"/>
    <w:basedOn w:val="NoList"/>
    <w:pPr>
      <w:numPr>
        <w:numId w:val="1"/>
      </w:numPr>
    </w:pPr>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40" w:line="288"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Quotations">
    <w:name w:val="Quotations"/>
    <w:basedOn w:val="Standard"/>
    <w:pPr>
      <w:spacing w:after="283"/>
      <w:ind w:left="567" w:right="567"/>
    </w:pPr>
  </w:style>
  <w:style w:type="paragraph" w:styleId="Title">
    <w:name w:val="Title"/>
    <w:basedOn w:val="Heading"/>
    <w:next w:val="Textbody"/>
    <w:pPr>
      <w:jc w:val="center"/>
    </w:pPr>
    <w:rPr>
      <w:b/>
      <w:bCs/>
      <w:sz w:val="56"/>
      <w:szCs w:val="56"/>
    </w:rPr>
  </w:style>
  <w:style w:type="paragraph" w:styleId="Subtitle">
    <w:name w:val="Subtitle"/>
    <w:basedOn w:val="Heading"/>
    <w:next w:val="Textbody"/>
    <w:pPr>
      <w:spacing w:before="60"/>
      <w:jc w:val="center"/>
    </w:pPr>
    <w:rPr>
      <w:sz w:val="36"/>
      <w:szCs w:val="36"/>
    </w:rPr>
  </w:style>
  <w:style w:type="paragraph" w:customStyle="1" w:styleId="Footnote">
    <w:name w:val="Footnote"/>
    <w:basedOn w:val="Standard"/>
    <w:pPr>
      <w:suppressLineNumbers/>
      <w:ind w:left="339" w:hanging="339"/>
    </w:pPr>
    <w:rPr>
      <w:sz w:val="20"/>
      <w:szCs w:val="20"/>
    </w:rPr>
  </w:style>
  <w:style w:type="paragraph" w:customStyle="1" w:styleId="ContentsHeading">
    <w:name w:val="Contents Heading"/>
    <w:basedOn w:val="Heading"/>
    <w:pPr>
      <w:suppressLineNumbers/>
    </w:pPr>
    <w:rPr>
      <w:b/>
      <w:bCs/>
      <w:sz w:val="32"/>
      <w:szCs w:val="32"/>
    </w:rPr>
  </w:style>
  <w:style w:type="paragraph" w:customStyle="1" w:styleId="Contents1">
    <w:name w:val="Contents 1"/>
    <w:basedOn w:val="Index"/>
    <w:pPr>
      <w:tabs>
        <w:tab w:val="right" w:leader="dot" w:pos="9972"/>
      </w:tabs>
    </w:pPr>
  </w:style>
  <w:style w:type="paragraph" w:styleId="Footer">
    <w:name w:val="footer"/>
    <w:basedOn w:val="Standard"/>
    <w:pPr>
      <w:suppressLineNumbers/>
      <w:tabs>
        <w:tab w:val="center" w:pos="4986"/>
        <w:tab w:val="right" w:pos="9972"/>
      </w:tabs>
    </w:pPr>
  </w:style>
  <w:style w:type="paragraph" w:styleId="Header">
    <w:name w:val="header"/>
    <w:basedOn w:val="Standard"/>
    <w:pPr>
      <w:suppressLineNumbers/>
      <w:tabs>
        <w:tab w:val="center" w:pos="4986"/>
        <w:tab w:val="right" w:pos="9972"/>
      </w:tabs>
    </w:pPr>
  </w:style>
  <w:style w:type="paragraph" w:customStyle="1" w:styleId="Headerleft">
    <w:name w:val="Header left"/>
    <w:basedOn w:val="Standard"/>
    <w:pPr>
      <w:suppressLineNumbers/>
      <w:tabs>
        <w:tab w:val="center" w:pos="4986"/>
        <w:tab w:val="right" w:pos="9972"/>
      </w:tabs>
    </w:pPr>
  </w:style>
  <w:style w:type="paragraph" w:customStyle="1" w:styleId="Contents2">
    <w:name w:val="Contents 2"/>
    <w:basedOn w:val="Index"/>
    <w:pPr>
      <w:tabs>
        <w:tab w:val="right" w:leader="dot" w:pos="9972"/>
      </w:tabs>
      <w:ind w:left="283"/>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Contents3">
    <w:name w:val="Contents 3"/>
    <w:basedOn w:val="Index"/>
    <w:pPr>
      <w:tabs>
        <w:tab w:val="right" w:leader="dot" w:pos="9972"/>
      </w:tabs>
      <w:ind w:left="566"/>
    </w:pPr>
  </w:style>
  <w:style w:type="paragraph" w:customStyle="1" w:styleId="Tableindexheading">
    <w:name w:val="Table index heading"/>
    <w:basedOn w:val="Heading"/>
    <w:pPr>
      <w:suppressLineNumbers/>
    </w:pPr>
    <w:rPr>
      <w:b/>
      <w:bCs/>
      <w:sz w:val="32"/>
      <w:szCs w:val="32"/>
    </w:rPr>
  </w:style>
  <w:style w:type="paragraph" w:customStyle="1" w:styleId="Tableindex1">
    <w:name w:val="Table index 1"/>
    <w:basedOn w:val="Index"/>
    <w:pPr>
      <w:tabs>
        <w:tab w:val="right" w:leader="dot" w:pos="9972"/>
      </w:tabs>
    </w:pPr>
  </w:style>
  <w:style w:type="paragraph" w:customStyle="1" w:styleId="Table">
    <w:name w:val="Table"/>
    <w:basedOn w:val="Caption"/>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Internetlink">
    <w:name w:val="Internet link"/>
    <w:rPr>
      <w:color w:val="000080"/>
      <w:u w:val="single"/>
    </w:rPr>
  </w:style>
  <w:style w:type="character" w:customStyle="1" w:styleId="IndexLink">
    <w:name w:val="Index Link"/>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Linenumbering">
    <w:name w:val="Line numbering"/>
  </w:style>
  <w:style w:type="character" w:customStyle="1" w:styleId="StrongEmphasis">
    <w:name w:val="Strong Emphasis"/>
    <w:rPr>
      <w:b/>
      <w:bCs/>
    </w:rPr>
  </w:style>
  <w:style w:type="paragraph" w:styleId="BalloonText">
    <w:name w:val="Balloon Text"/>
    <w:basedOn w:val="Normal"/>
    <w:link w:val="BalloonTextChar"/>
    <w:uiPriority w:val="99"/>
    <w:semiHidden/>
    <w:unhideWhenUsed/>
    <w:rsid w:val="007F17F3"/>
    <w:rPr>
      <w:rFonts w:ascii="Tahoma" w:hAnsi="Tahoma" w:cs="Mangal"/>
      <w:sz w:val="16"/>
      <w:szCs w:val="14"/>
    </w:rPr>
  </w:style>
  <w:style w:type="character" w:customStyle="1" w:styleId="BalloonTextChar">
    <w:name w:val="Balloon Text Char"/>
    <w:basedOn w:val="DefaultParagraphFont"/>
    <w:link w:val="BalloonText"/>
    <w:uiPriority w:val="99"/>
    <w:semiHidden/>
    <w:rsid w:val="007F17F3"/>
    <w:rPr>
      <w:rFonts w:ascii="Tahoma" w:hAnsi="Tahoma" w:cs="Mangal"/>
      <w:sz w:val="16"/>
      <w:szCs w:val="14"/>
    </w:rPr>
  </w:style>
  <w:style w:type="character" w:styleId="Hyperlink">
    <w:name w:val="Hyperlink"/>
    <w:basedOn w:val="DefaultParagraphFont"/>
    <w:uiPriority w:val="99"/>
    <w:unhideWhenUsed/>
    <w:rsid w:val="00F85D7F"/>
    <w:rPr>
      <w:color w:val="0000FF" w:themeColor="hyperlink"/>
      <w:u w:val="single"/>
    </w:rPr>
  </w:style>
  <w:style w:type="paragraph" w:styleId="TOC1">
    <w:name w:val="toc 1"/>
    <w:basedOn w:val="Normal"/>
    <w:next w:val="Normal"/>
    <w:autoRedefine/>
    <w:uiPriority w:val="39"/>
    <w:unhideWhenUsed/>
    <w:rsid w:val="008A4E27"/>
    <w:pPr>
      <w:spacing w:after="100"/>
    </w:pPr>
    <w:rPr>
      <w:rFonts w:cs="Mangal"/>
      <w:szCs w:val="21"/>
    </w:rPr>
  </w:style>
  <w:style w:type="paragraph" w:styleId="TOC2">
    <w:name w:val="toc 2"/>
    <w:basedOn w:val="Normal"/>
    <w:next w:val="Normal"/>
    <w:autoRedefine/>
    <w:uiPriority w:val="39"/>
    <w:unhideWhenUsed/>
    <w:rsid w:val="008A4E27"/>
    <w:pPr>
      <w:spacing w:after="100"/>
      <w:ind w:left="240"/>
    </w:pPr>
    <w:rPr>
      <w:rFonts w:cs="Mangal"/>
      <w:szCs w:val="21"/>
    </w:rPr>
  </w:style>
  <w:style w:type="paragraph" w:styleId="BodyText">
    <w:name w:val="Body Text"/>
    <w:basedOn w:val="Normal"/>
    <w:link w:val="BodyTextChar"/>
    <w:uiPriority w:val="99"/>
    <w:semiHidden/>
    <w:unhideWhenUsed/>
    <w:rsid w:val="00831714"/>
    <w:pPr>
      <w:spacing w:after="120"/>
    </w:pPr>
    <w:rPr>
      <w:rFonts w:cs="Mangal"/>
      <w:szCs w:val="21"/>
    </w:rPr>
  </w:style>
  <w:style w:type="character" w:customStyle="1" w:styleId="BodyTextChar">
    <w:name w:val="Body Text Char"/>
    <w:basedOn w:val="DefaultParagraphFont"/>
    <w:link w:val="BodyText"/>
    <w:uiPriority w:val="99"/>
    <w:semiHidden/>
    <w:rsid w:val="00831714"/>
    <w:rPr>
      <w:rFonts w:cs="Mangal"/>
      <w:szCs w:val="21"/>
    </w:rPr>
  </w:style>
  <w:style w:type="character" w:styleId="FollowedHyperlink">
    <w:name w:val="FollowedHyperlink"/>
    <w:basedOn w:val="DefaultParagraphFont"/>
    <w:uiPriority w:val="99"/>
    <w:semiHidden/>
    <w:unhideWhenUsed/>
    <w:rsid w:val="00796ED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WenQuanYi Zen Hei Sharp" w:hAnsi="Liberation Serif" w:cs="Lohit Devanagari"/>
        <w:kern w:val="3"/>
        <w:sz w:val="24"/>
        <w:szCs w:val="24"/>
        <w:lang w:val="en-US"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Heading"/>
    <w:next w:val="Textbody"/>
    <w:pPr>
      <w:numPr>
        <w:numId w:val="1"/>
      </w:numPr>
      <w:outlineLvl w:val="0"/>
    </w:pPr>
    <w:rPr>
      <w:b/>
      <w:bCs/>
    </w:rPr>
  </w:style>
  <w:style w:type="paragraph" w:styleId="Heading2">
    <w:name w:val="heading 2"/>
    <w:basedOn w:val="Heading"/>
    <w:next w:val="Textbody"/>
    <w:pPr>
      <w:spacing w:before="200"/>
      <w:outlineLvl w:val="1"/>
    </w:pPr>
    <w:rPr>
      <w:b/>
      <w:bCs/>
    </w:rPr>
  </w:style>
  <w:style w:type="paragraph" w:styleId="Heading3">
    <w:name w:val="heading 3"/>
    <w:basedOn w:val="Heading"/>
    <w:next w:val="Textbody"/>
    <w:pPr>
      <w:spacing w:before="140"/>
      <w:outlineLvl w:val="2"/>
    </w:pPr>
    <w:rPr>
      <w:b/>
      <w:bCs/>
      <w:color w:val="8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
    <w:name w:val="WW_OutlineListStyle"/>
    <w:basedOn w:val="NoList"/>
    <w:pPr>
      <w:numPr>
        <w:numId w:val="1"/>
      </w:numPr>
    </w:pPr>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40" w:line="288"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Quotations">
    <w:name w:val="Quotations"/>
    <w:basedOn w:val="Standard"/>
    <w:pPr>
      <w:spacing w:after="283"/>
      <w:ind w:left="567" w:right="567"/>
    </w:pPr>
  </w:style>
  <w:style w:type="paragraph" w:styleId="Title">
    <w:name w:val="Title"/>
    <w:basedOn w:val="Heading"/>
    <w:next w:val="Textbody"/>
    <w:pPr>
      <w:jc w:val="center"/>
    </w:pPr>
    <w:rPr>
      <w:b/>
      <w:bCs/>
      <w:sz w:val="56"/>
      <w:szCs w:val="56"/>
    </w:rPr>
  </w:style>
  <w:style w:type="paragraph" w:styleId="Subtitle">
    <w:name w:val="Subtitle"/>
    <w:basedOn w:val="Heading"/>
    <w:next w:val="Textbody"/>
    <w:pPr>
      <w:spacing w:before="60"/>
      <w:jc w:val="center"/>
    </w:pPr>
    <w:rPr>
      <w:sz w:val="36"/>
      <w:szCs w:val="36"/>
    </w:rPr>
  </w:style>
  <w:style w:type="paragraph" w:customStyle="1" w:styleId="Footnote">
    <w:name w:val="Footnote"/>
    <w:basedOn w:val="Standard"/>
    <w:pPr>
      <w:suppressLineNumbers/>
      <w:ind w:left="339" w:hanging="339"/>
    </w:pPr>
    <w:rPr>
      <w:sz w:val="20"/>
      <w:szCs w:val="20"/>
    </w:rPr>
  </w:style>
  <w:style w:type="paragraph" w:customStyle="1" w:styleId="ContentsHeading">
    <w:name w:val="Contents Heading"/>
    <w:basedOn w:val="Heading"/>
    <w:pPr>
      <w:suppressLineNumbers/>
    </w:pPr>
    <w:rPr>
      <w:b/>
      <w:bCs/>
      <w:sz w:val="32"/>
      <w:szCs w:val="32"/>
    </w:rPr>
  </w:style>
  <w:style w:type="paragraph" w:customStyle="1" w:styleId="Contents1">
    <w:name w:val="Contents 1"/>
    <w:basedOn w:val="Index"/>
    <w:pPr>
      <w:tabs>
        <w:tab w:val="right" w:leader="dot" w:pos="9972"/>
      </w:tabs>
    </w:pPr>
  </w:style>
  <w:style w:type="paragraph" w:styleId="Footer">
    <w:name w:val="footer"/>
    <w:basedOn w:val="Standard"/>
    <w:pPr>
      <w:suppressLineNumbers/>
      <w:tabs>
        <w:tab w:val="center" w:pos="4986"/>
        <w:tab w:val="right" w:pos="9972"/>
      </w:tabs>
    </w:pPr>
  </w:style>
  <w:style w:type="paragraph" w:styleId="Header">
    <w:name w:val="header"/>
    <w:basedOn w:val="Standard"/>
    <w:pPr>
      <w:suppressLineNumbers/>
      <w:tabs>
        <w:tab w:val="center" w:pos="4986"/>
        <w:tab w:val="right" w:pos="9972"/>
      </w:tabs>
    </w:pPr>
  </w:style>
  <w:style w:type="paragraph" w:customStyle="1" w:styleId="Headerleft">
    <w:name w:val="Header left"/>
    <w:basedOn w:val="Standard"/>
    <w:pPr>
      <w:suppressLineNumbers/>
      <w:tabs>
        <w:tab w:val="center" w:pos="4986"/>
        <w:tab w:val="right" w:pos="9972"/>
      </w:tabs>
    </w:pPr>
  </w:style>
  <w:style w:type="paragraph" w:customStyle="1" w:styleId="Contents2">
    <w:name w:val="Contents 2"/>
    <w:basedOn w:val="Index"/>
    <w:pPr>
      <w:tabs>
        <w:tab w:val="right" w:leader="dot" w:pos="9972"/>
      </w:tabs>
      <w:ind w:left="283"/>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Contents3">
    <w:name w:val="Contents 3"/>
    <w:basedOn w:val="Index"/>
    <w:pPr>
      <w:tabs>
        <w:tab w:val="right" w:leader="dot" w:pos="9972"/>
      </w:tabs>
      <w:ind w:left="566"/>
    </w:pPr>
  </w:style>
  <w:style w:type="paragraph" w:customStyle="1" w:styleId="Tableindexheading">
    <w:name w:val="Table index heading"/>
    <w:basedOn w:val="Heading"/>
    <w:pPr>
      <w:suppressLineNumbers/>
    </w:pPr>
    <w:rPr>
      <w:b/>
      <w:bCs/>
      <w:sz w:val="32"/>
      <w:szCs w:val="32"/>
    </w:rPr>
  </w:style>
  <w:style w:type="paragraph" w:customStyle="1" w:styleId="Tableindex1">
    <w:name w:val="Table index 1"/>
    <w:basedOn w:val="Index"/>
    <w:pPr>
      <w:tabs>
        <w:tab w:val="right" w:leader="dot" w:pos="9972"/>
      </w:tabs>
    </w:pPr>
  </w:style>
  <w:style w:type="paragraph" w:customStyle="1" w:styleId="Table">
    <w:name w:val="Table"/>
    <w:basedOn w:val="Caption"/>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Internetlink">
    <w:name w:val="Internet link"/>
    <w:rPr>
      <w:color w:val="000080"/>
      <w:u w:val="single"/>
    </w:rPr>
  </w:style>
  <w:style w:type="character" w:customStyle="1" w:styleId="IndexLink">
    <w:name w:val="Index Link"/>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Linenumbering">
    <w:name w:val="Line numbering"/>
  </w:style>
  <w:style w:type="character" w:customStyle="1" w:styleId="StrongEmphasis">
    <w:name w:val="Strong Emphasis"/>
    <w:rPr>
      <w:b/>
      <w:bCs/>
    </w:rPr>
  </w:style>
  <w:style w:type="paragraph" w:styleId="BalloonText">
    <w:name w:val="Balloon Text"/>
    <w:basedOn w:val="Normal"/>
    <w:link w:val="BalloonTextChar"/>
    <w:uiPriority w:val="99"/>
    <w:semiHidden/>
    <w:unhideWhenUsed/>
    <w:rsid w:val="007F17F3"/>
    <w:rPr>
      <w:rFonts w:ascii="Tahoma" w:hAnsi="Tahoma" w:cs="Mangal"/>
      <w:sz w:val="16"/>
      <w:szCs w:val="14"/>
    </w:rPr>
  </w:style>
  <w:style w:type="character" w:customStyle="1" w:styleId="BalloonTextChar">
    <w:name w:val="Balloon Text Char"/>
    <w:basedOn w:val="DefaultParagraphFont"/>
    <w:link w:val="BalloonText"/>
    <w:uiPriority w:val="99"/>
    <w:semiHidden/>
    <w:rsid w:val="007F17F3"/>
    <w:rPr>
      <w:rFonts w:ascii="Tahoma" w:hAnsi="Tahoma" w:cs="Mangal"/>
      <w:sz w:val="16"/>
      <w:szCs w:val="14"/>
    </w:rPr>
  </w:style>
  <w:style w:type="character" w:styleId="Hyperlink">
    <w:name w:val="Hyperlink"/>
    <w:basedOn w:val="DefaultParagraphFont"/>
    <w:uiPriority w:val="99"/>
    <w:unhideWhenUsed/>
    <w:rsid w:val="00F85D7F"/>
    <w:rPr>
      <w:color w:val="0000FF" w:themeColor="hyperlink"/>
      <w:u w:val="single"/>
    </w:rPr>
  </w:style>
  <w:style w:type="paragraph" w:styleId="TOC1">
    <w:name w:val="toc 1"/>
    <w:basedOn w:val="Normal"/>
    <w:next w:val="Normal"/>
    <w:autoRedefine/>
    <w:uiPriority w:val="39"/>
    <w:unhideWhenUsed/>
    <w:rsid w:val="008A4E27"/>
    <w:pPr>
      <w:spacing w:after="100"/>
    </w:pPr>
    <w:rPr>
      <w:rFonts w:cs="Mangal"/>
      <w:szCs w:val="21"/>
    </w:rPr>
  </w:style>
  <w:style w:type="paragraph" w:styleId="TOC2">
    <w:name w:val="toc 2"/>
    <w:basedOn w:val="Normal"/>
    <w:next w:val="Normal"/>
    <w:autoRedefine/>
    <w:uiPriority w:val="39"/>
    <w:unhideWhenUsed/>
    <w:rsid w:val="008A4E27"/>
    <w:pPr>
      <w:spacing w:after="100"/>
      <w:ind w:left="240"/>
    </w:pPr>
    <w:rPr>
      <w:rFonts w:cs="Mangal"/>
      <w:szCs w:val="21"/>
    </w:rPr>
  </w:style>
  <w:style w:type="paragraph" w:styleId="BodyText">
    <w:name w:val="Body Text"/>
    <w:basedOn w:val="Normal"/>
    <w:link w:val="BodyTextChar"/>
    <w:uiPriority w:val="99"/>
    <w:semiHidden/>
    <w:unhideWhenUsed/>
    <w:rsid w:val="00831714"/>
    <w:pPr>
      <w:spacing w:after="120"/>
    </w:pPr>
    <w:rPr>
      <w:rFonts w:cs="Mangal"/>
      <w:szCs w:val="21"/>
    </w:rPr>
  </w:style>
  <w:style w:type="character" w:customStyle="1" w:styleId="BodyTextChar">
    <w:name w:val="Body Text Char"/>
    <w:basedOn w:val="DefaultParagraphFont"/>
    <w:link w:val="BodyText"/>
    <w:uiPriority w:val="99"/>
    <w:semiHidden/>
    <w:rsid w:val="00831714"/>
    <w:rPr>
      <w:rFonts w:cs="Mangal"/>
      <w:szCs w:val="21"/>
    </w:rPr>
  </w:style>
  <w:style w:type="character" w:styleId="FollowedHyperlink">
    <w:name w:val="FollowedHyperlink"/>
    <w:basedOn w:val="DefaultParagraphFont"/>
    <w:uiPriority w:val="99"/>
    <w:semiHidden/>
    <w:unhideWhenUsed/>
    <w:rsid w:val="00796E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openxmlformats.org/officeDocument/2006/relationships/hyperlink" Target="n3ae@arrl.net" TargetMode="External"/><Relationship Id="rId26" Type="http://schemas.openxmlformats.org/officeDocument/2006/relationships/image" Target="media/image6.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w4otn@winlink.org" TargetMode="External"/><Relationship Id="rId34"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training.fema.gov/IS/NIMS.aspx" TargetMode="External"/><Relationship Id="rId25" Type="http://schemas.openxmlformats.org/officeDocument/2006/relationships/hyperlink" Target="mailto:wb3kas@winlink.org" TargetMode="External"/><Relationship Id="rId33" Type="http://schemas.openxmlformats.org/officeDocument/2006/relationships/image" Target="media/image11.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hyperlink" Target="mailto:acharland182@gmail.com" TargetMode="External"/><Relationship Id="rId29" Type="http://schemas.openxmlformats.org/officeDocument/2006/relationships/image" Target="media/image9.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gif"/><Relationship Id="rId24" Type="http://schemas.openxmlformats.org/officeDocument/2006/relationships/hyperlink" Target="mailto:wb3kas@aol.com"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mailto:w3yvq@winlink.org" TargetMode="External"/><Relationship Id="rId28" Type="http://schemas.openxmlformats.org/officeDocument/2006/relationships/image" Target="media/image8.png"/><Relationship Id="rId36" Type="http://schemas.openxmlformats.org/officeDocument/2006/relationships/image" Target="media/image14.png"/><Relationship Id="rId10" Type="http://schemas.openxmlformats.org/officeDocument/2006/relationships/hyperlink" Target="https://sourceforge.net/projects/fldigi/" TargetMode="External"/><Relationship Id="rId19" Type="http://schemas.openxmlformats.org/officeDocument/2006/relationships/hyperlink" Target="mailto:n3xmz.md@gmail.com" TargetMode="External"/><Relationship Id="rId31" Type="http://schemas.openxmlformats.org/officeDocument/2006/relationships/hyperlink" Target="https://sourceforge.net/projects/fldigi/files/" TargetMode="External"/><Relationship Id="rId4" Type="http://schemas.microsoft.com/office/2007/relationships/stylesWithEffects" Target="stylesWithEffects.xml"/><Relationship Id="rId9" Type="http://schemas.openxmlformats.org/officeDocument/2006/relationships/hyperlink" Target="https://rosmodem.wordpress.com/" TargetMode="External"/><Relationship Id="rId14" Type="http://schemas.openxmlformats.org/officeDocument/2006/relationships/image" Target="media/image4.gif"/><Relationship Id="rId22" Type="http://schemas.openxmlformats.org/officeDocument/2006/relationships/hyperlink" Target="mailto:w3yvq@arrl.net" TargetMode="External"/><Relationship Id="rId27" Type="http://schemas.openxmlformats.org/officeDocument/2006/relationships/image" Target="media/image7.png"/><Relationship Id="rId30" Type="http://schemas.openxmlformats.org/officeDocument/2006/relationships/oleObject" Target="embeddings/oleObject1.bin"/><Relationship Id="rId3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FC6C1-B50E-48D5-B6D5-5F7DC25E0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3241</TotalTime>
  <Pages>27</Pages>
  <Words>4327</Words>
  <Characters>24667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Calvert County AUXCOMM Emergency Response Plan</vt:lpstr>
    </vt:vector>
  </TitlesOfParts>
  <Company/>
  <LinksUpToDate>false</LinksUpToDate>
  <CharactersWithSpaces>28937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Calvert County AUXCOMM Emergency Response Plan</dc:title>
  <dc:creator>Eric Christensen</dc:creator>
  <cp:lastModifiedBy>Shawn</cp:lastModifiedBy>
  <cp:revision>22</cp:revision>
  <cp:lastPrinted>2014-12-01T10:42:00Z</cp:lastPrinted>
  <dcterms:created xsi:type="dcterms:W3CDTF">2014-10-22T22:25:00Z</dcterms:created>
  <dcterms:modified xsi:type="dcterms:W3CDTF">2023-07-18T18:18:00Z</dcterms:modified>
</cp:coreProperties>
</file>